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E413F" w14:textId="77777777" w:rsidR="000B35EE" w:rsidRDefault="000B35E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362" w:type="dxa"/>
        <w:jc w:val="center"/>
        <w:tblInd w:w="0" w:type="dxa"/>
        <w:tblLayout w:type="fixed"/>
        <w:tblLook w:val="0400" w:firstRow="0" w:lastRow="0" w:firstColumn="0" w:lastColumn="0" w:noHBand="0" w:noVBand="1"/>
      </w:tblPr>
      <w:tblGrid>
        <w:gridCol w:w="8312"/>
        <w:gridCol w:w="1050"/>
      </w:tblGrid>
      <w:tr w:rsidR="000B35EE" w14:paraId="0B7588D3" w14:textId="77777777">
        <w:trPr>
          <w:trHeight w:val="276"/>
          <w:jc w:val="center"/>
        </w:trPr>
        <w:tc>
          <w:tcPr>
            <w:tcW w:w="8312" w:type="dxa"/>
            <w:vMerge w:val="restart"/>
            <w:shd w:val="clear" w:color="auto" w:fill="auto"/>
          </w:tcPr>
          <w:p w14:paraId="3A8A095F" w14:textId="77777777" w:rsidR="000B35EE" w:rsidRDefault="00492B2A">
            <w:pPr>
              <w:jc w:val="center"/>
              <w:rPr>
                <w:rFonts w:ascii="Arial" w:eastAsia="Arial" w:hAnsi="Arial" w:cs="Arial"/>
                <w:b/>
              </w:rPr>
            </w:pPr>
            <w:r>
              <w:rPr>
                <w:rFonts w:ascii="Arial" w:eastAsia="Arial" w:hAnsi="Arial" w:cs="Arial"/>
                <w:b/>
              </w:rPr>
              <w:t>Í   N   D   I   C   E</w:t>
            </w:r>
          </w:p>
        </w:tc>
        <w:tc>
          <w:tcPr>
            <w:tcW w:w="1050" w:type="dxa"/>
            <w:vMerge w:val="restart"/>
            <w:shd w:val="clear" w:color="auto" w:fill="auto"/>
          </w:tcPr>
          <w:p w14:paraId="5C96422C" w14:textId="77777777" w:rsidR="000B35EE" w:rsidRDefault="00492B2A">
            <w:pPr>
              <w:ind w:left="-51"/>
              <w:jc w:val="center"/>
              <w:rPr>
                <w:rFonts w:ascii="Arial" w:eastAsia="Arial" w:hAnsi="Arial" w:cs="Arial"/>
                <w:b/>
              </w:rPr>
            </w:pPr>
            <w:r>
              <w:rPr>
                <w:rFonts w:ascii="Arial" w:eastAsia="Arial" w:hAnsi="Arial" w:cs="Arial"/>
                <w:b/>
              </w:rPr>
              <w:t>PÁGINA</w:t>
            </w:r>
          </w:p>
        </w:tc>
      </w:tr>
      <w:tr w:rsidR="000B35EE" w14:paraId="0AFB6D32" w14:textId="77777777">
        <w:trPr>
          <w:trHeight w:val="414"/>
          <w:jc w:val="center"/>
        </w:trPr>
        <w:tc>
          <w:tcPr>
            <w:tcW w:w="8312" w:type="dxa"/>
            <w:vMerge/>
            <w:shd w:val="clear" w:color="auto" w:fill="auto"/>
          </w:tcPr>
          <w:p w14:paraId="370EBD47"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14:paraId="4B80103A"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r>
      <w:tr w:rsidR="000B35EE" w14:paraId="6AE37BA0" w14:textId="77777777">
        <w:trPr>
          <w:trHeight w:val="414"/>
          <w:jc w:val="center"/>
        </w:trPr>
        <w:tc>
          <w:tcPr>
            <w:tcW w:w="8312" w:type="dxa"/>
            <w:vMerge/>
            <w:shd w:val="clear" w:color="auto" w:fill="auto"/>
          </w:tcPr>
          <w:p w14:paraId="6A98CEC2"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14:paraId="0340E024"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r>
      <w:tr w:rsidR="000B35EE" w14:paraId="607E5730" w14:textId="77777777">
        <w:trPr>
          <w:trHeight w:val="414"/>
          <w:jc w:val="center"/>
        </w:trPr>
        <w:tc>
          <w:tcPr>
            <w:tcW w:w="8312" w:type="dxa"/>
            <w:vMerge w:val="restart"/>
            <w:shd w:val="clear" w:color="auto" w:fill="auto"/>
          </w:tcPr>
          <w:p w14:paraId="340A8BF5" w14:textId="77777777" w:rsidR="000B35EE" w:rsidRDefault="00492B2A">
            <w:pPr>
              <w:spacing w:line="360" w:lineRule="auto"/>
              <w:rPr>
                <w:rFonts w:ascii="Arial" w:eastAsia="Arial" w:hAnsi="Arial" w:cs="Arial"/>
                <w:b/>
              </w:rPr>
            </w:pPr>
            <w:r>
              <w:rPr>
                <w:rFonts w:ascii="Arial" w:eastAsia="Arial" w:hAnsi="Arial" w:cs="Arial"/>
                <w:b/>
              </w:rPr>
              <w:t>INTRODUCCIÓN</w:t>
            </w:r>
          </w:p>
          <w:p w14:paraId="13A816E4" w14:textId="77777777" w:rsidR="000B35EE" w:rsidRDefault="000B35EE">
            <w:pPr>
              <w:spacing w:line="360" w:lineRule="auto"/>
              <w:rPr>
                <w:rFonts w:ascii="Arial" w:eastAsia="Arial" w:hAnsi="Arial" w:cs="Arial"/>
                <w:b/>
                <w:color w:val="FF0000"/>
              </w:rPr>
            </w:pPr>
          </w:p>
        </w:tc>
        <w:tc>
          <w:tcPr>
            <w:tcW w:w="1050" w:type="dxa"/>
            <w:vMerge w:val="restart"/>
            <w:shd w:val="clear" w:color="auto" w:fill="auto"/>
          </w:tcPr>
          <w:p w14:paraId="3282D6FC" w14:textId="77777777" w:rsidR="000B35EE" w:rsidRDefault="00492B2A">
            <w:pPr>
              <w:spacing w:line="360" w:lineRule="auto"/>
              <w:jc w:val="center"/>
              <w:rPr>
                <w:rFonts w:ascii="Arial" w:eastAsia="Arial" w:hAnsi="Arial" w:cs="Arial"/>
                <w:b/>
              </w:rPr>
            </w:pPr>
            <w:r>
              <w:rPr>
                <w:rFonts w:ascii="Arial" w:eastAsia="Arial" w:hAnsi="Arial" w:cs="Arial"/>
                <w:b/>
              </w:rPr>
              <w:t>4</w:t>
            </w:r>
          </w:p>
        </w:tc>
      </w:tr>
      <w:tr w:rsidR="000B35EE" w14:paraId="2DF1D12E" w14:textId="77777777">
        <w:trPr>
          <w:trHeight w:val="414"/>
          <w:jc w:val="center"/>
        </w:trPr>
        <w:tc>
          <w:tcPr>
            <w:tcW w:w="8312" w:type="dxa"/>
            <w:vMerge/>
            <w:shd w:val="clear" w:color="auto" w:fill="auto"/>
          </w:tcPr>
          <w:p w14:paraId="69E3BDE0"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14:paraId="60F83ABA"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r>
      <w:tr w:rsidR="000B35EE" w14:paraId="344F5C44" w14:textId="77777777">
        <w:trPr>
          <w:trHeight w:val="414"/>
          <w:jc w:val="center"/>
        </w:trPr>
        <w:tc>
          <w:tcPr>
            <w:tcW w:w="8312" w:type="dxa"/>
            <w:vMerge w:val="restart"/>
            <w:shd w:val="clear" w:color="auto" w:fill="auto"/>
          </w:tcPr>
          <w:p w14:paraId="30F2A2DC" w14:textId="77777777" w:rsidR="000B35EE" w:rsidRDefault="00492B2A">
            <w:pPr>
              <w:spacing w:line="360" w:lineRule="auto"/>
              <w:rPr>
                <w:rFonts w:ascii="Arial" w:eastAsia="Arial" w:hAnsi="Arial" w:cs="Arial"/>
                <w:b/>
              </w:rPr>
            </w:pPr>
            <w:r>
              <w:rPr>
                <w:rFonts w:ascii="Arial" w:eastAsia="Arial" w:hAnsi="Arial" w:cs="Arial"/>
                <w:b/>
              </w:rPr>
              <w:t>ANTECEDENTES DE LA ENTIDAD FISCALIZADA</w:t>
            </w:r>
          </w:p>
        </w:tc>
        <w:tc>
          <w:tcPr>
            <w:tcW w:w="1050" w:type="dxa"/>
            <w:vMerge w:val="restart"/>
            <w:shd w:val="clear" w:color="auto" w:fill="auto"/>
          </w:tcPr>
          <w:p w14:paraId="675EA0E5" w14:textId="77777777" w:rsidR="000B35EE" w:rsidRDefault="00072FEE">
            <w:pPr>
              <w:tabs>
                <w:tab w:val="left" w:pos="380"/>
                <w:tab w:val="center" w:pos="455"/>
              </w:tabs>
              <w:spacing w:line="360" w:lineRule="auto"/>
              <w:jc w:val="center"/>
              <w:rPr>
                <w:rFonts w:ascii="Arial" w:eastAsia="Arial" w:hAnsi="Arial" w:cs="Arial"/>
                <w:b/>
              </w:rPr>
            </w:pPr>
            <w:r>
              <w:rPr>
                <w:rFonts w:ascii="Arial" w:eastAsia="Arial" w:hAnsi="Arial" w:cs="Arial"/>
                <w:b/>
              </w:rPr>
              <w:t>7</w:t>
            </w:r>
          </w:p>
        </w:tc>
      </w:tr>
      <w:tr w:rsidR="000B35EE" w14:paraId="7C800164" w14:textId="77777777">
        <w:trPr>
          <w:trHeight w:val="414"/>
          <w:jc w:val="center"/>
        </w:trPr>
        <w:tc>
          <w:tcPr>
            <w:tcW w:w="8312" w:type="dxa"/>
            <w:vMerge/>
            <w:shd w:val="clear" w:color="auto" w:fill="auto"/>
          </w:tcPr>
          <w:p w14:paraId="639365D5"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14:paraId="28B68102"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r>
      <w:tr w:rsidR="000B35EE" w14:paraId="24575F6D" w14:textId="77777777">
        <w:trPr>
          <w:trHeight w:val="414"/>
          <w:jc w:val="center"/>
        </w:trPr>
        <w:tc>
          <w:tcPr>
            <w:tcW w:w="8312" w:type="dxa"/>
            <w:vMerge w:val="restart"/>
            <w:shd w:val="clear" w:color="auto" w:fill="auto"/>
          </w:tcPr>
          <w:p w14:paraId="55C24719" w14:textId="77777777" w:rsidR="000B35EE" w:rsidRDefault="00492B2A">
            <w:pPr>
              <w:spacing w:line="360" w:lineRule="auto"/>
              <w:rPr>
                <w:rFonts w:ascii="Arial" w:eastAsia="Arial" w:hAnsi="Arial" w:cs="Arial"/>
                <w:b/>
              </w:rPr>
            </w:pPr>
            <w:r>
              <w:rPr>
                <w:rFonts w:ascii="Arial" w:eastAsia="Arial" w:hAnsi="Arial" w:cs="Arial"/>
                <w:b/>
              </w:rPr>
              <w:t>I. INFORME INDIVIDUAL DE AUDITORÍA RELATIVO A INGRESOS</w:t>
            </w:r>
          </w:p>
        </w:tc>
        <w:tc>
          <w:tcPr>
            <w:tcW w:w="1050" w:type="dxa"/>
            <w:vMerge w:val="restart"/>
            <w:shd w:val="clear" w:color="auto" w:fill="auto"/>
          </w:tcPr>
          <w:p w14:paraId="192E67F8" w14:textId="77777777" w:rsidR="000B35EE" w:rsidRDefault="000B35EE">
            <w:pPr>
              <w:spacing w:line="360" w:lineRule="auto"/>
              <w:jc w:val="center"/>
              <w:rPr>
                <w:rFonts w:ascii="Arial" w:eastAsia="Arial" w:hAnsi="Arial" w:cs="Arial"/>
                <w:b/>
              </w:rPr>
            </w:pPr>
          </w:p>
        </w:tc>
      </w:tr>
      <w:tr w:rsidR="000B35EE" w14:paraId="52D5444B" w14:textId="77777777">
        <w:trPr>
          <w:trHeight w:val="414"/>
          <w:jc w:val="center"/>
        </w:trPr>
        <w:tc>
          <w:tcPr>
            <w:tcW w:w="8312" w:type="dxa"/>
            <w:vMerge/>
            <w:shd w:val="clear" w:color="auto" w:fill="auto"/>
          </w:tcPr>
          <w:p w14:paraId="46F49344"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14:paraId="2FC27A29" w14:textId="77777777" w:rsidR="000B35EE" w:rsidRDefault="000B35EE">
            <w:pPr>
              <w:widowControl w:val="0"/>
              <w:pBdr>
                <w:top w:val="nil"/>
                <w:left w:val="nil"/>
                <w:bottom w:val="nil"/>
                <w:right w:val="nil"/>
                <w:between w:val="nil"/>
              </w:pBdr>
              <w:spacing w:line="276" w:lineRule="auto"/>
              <w:rPr>
                <w:rFonts w:ascii="Arial" w:eastAsia="Arial" w:hAnsi="Arial" w:cs="Arial"/>
                <w:b/>
              </w:rPr>
            </w:pPr>
          </w:p>
        </w:tc>
      </w:tr>
      <w:tr w:rsidR="000B35EE" w14:paraId="52E2AD9D" w14:textId="77777777">
        <w:trPr>
          <w:trHeight w:val="20"/>
          <w:jc w:val="center"/>
        </w:trPr>
        <w:tc>
          <w:tcPr>
            <w:tcW w:w="8312" w:type="dxa"/>
            <w:shd w:val="clear" w:color="auto" w:fill="auto"/>
          </w:tcPr>
          <w:p w14:paraId="5AA9E36F" w14:textId="77777777" w:rsidR="000B35EE" w:rsidRDefault="00492B2A">
            <w:pPr>
              <w:spacing w:after="180" w:line="360" w:lineRule="auto"/>
              <w:rPr>
                <w:rFonts w:ascii="Arial" w:eastAsia="Arial" w:hAnsi="Arial" w:cs="Arial"/>
                <w:b/>
              </w:rPr>
            </w:pPr>
            <w:bookmarkStart w:id="0" w:name="_gjdgxs" w:colFirst="0" w:colLast="0"/>
            <w:bookmarkEnd w:id="0"/>
            <w:r>
              <w:rPr>
                <w:rFonts w:ascii="Arial" w:eastAsia="Arial" w:hAnsi="Arial" w:cs="Arial"/>
                <w:b/>
              </w:rPr>
              <w:t>I.1. ASPECTOS GENERALES DE LA AUDITORÍA</w:t>
            </w:r>
          </w:p>
        </w:tc>
        <w:tc>
          <w:tcPr>
            <w:tcW w:w="1050" w:type="dxa"/>
            <w:shd w:val="clear" w:color="auto" w:fill="auto"/>
          </w:tcPr>
          <w:p w14:paraId="428712A2" w14:textId="77777777" w:rsidR="000B35EE" w:rsidRDefault="00C14FAE">
            <w:pPr>
              <w:spacing w:line="360" w:lineRule="auto"/>
              <w:jc w:val="center"/>
              <w:rPr>
                <w:rFonts w:ascii="Arial" w:eastAsia="Arial" w:hAnsi="Arial" w:cs="Arial"/>
                <w:b/>
              </w:rPr>
            </w:pPr>
            <w:r>
              <w:rPr>
                <w:rFonts w:ascii="Arial" w:eastAsia="Arial" w:hAnsi="Arial" w:cs="Arial"/>
                <w:b/>
              </w:rPr>
              <w:t>8</w:t>
            </w:r>
          </w:p>
        </w:tc>
      </w:tr>
      <w:tr w:rsidR="000B35EE" w14:paraId="067810F8" w14:textId="77777777">
        <w:trPr>
          <w:trHeight w:val="20"/>
          <w:jc w:val="center"/>
        </w:trPr>
        <w:tc>
          <w:tcPr>
            <w:tcW w:w="8312" w:type="dxa"/>
            <w:shd w:val="clear" w:color="auto" w:fill="auto"/>
          </w:tcPr>
          <w:p w14:paraId="5D2B34ED" w14:textId="77777777" w:rsidR="000B35EE" w:rsidRDefault="00492B2A">
            <w:pPr>
              <w:spacing w:after="180" w:line="360" w:lineRule="auto"/>
              <w:ind w:left="708"/>
              <w:rPr>
                <w:rFonts w:ascii="Arial" w:eastAsia="Arial" w:hAnsi="Arial" w:cs="Arial"/>
                <w:b/>
              </w:rPr>
            </w:pPr>
            <w:r>
              <w:rPr>
                <w:rFonts w:ascii="Arial" w:eastAsia="Arial" w:hAnsi="Arial" w:cs="Arial"/>
                <w:b/>
              </w:rPr>
              <w:t>A. Título de la Auditoría</w:t>
            </w:r>
          </w:p>
        </w:tc>
        <w:tc>
          <w:tcPr>
            <w:tcW w:w="1050" w:type="dxa"/>
            <w:shd w:val="clear" w:color="auto" w:fill="auto"/>
          </w:tcPr>
          <w:p w14:paraId="5D9A6095" w14:textId="77777777" w:rsidR="000B35EE" w:rsidRDefault="00C14FAE">
            <w:pPr>
              <w:spacing w:line="360" w:lineRule="auto"/>
              <w:jc w:val="center"/>
              <w:rPr>
                <w:rFonts w:ascii="Arial" w:eastAsia="Arial" w:hAnsi="Arial" w:cs="Arial"/>
                <w:b/>
              </w:rPr>
            </w:pPr>
            <w:r>
              <w:rPr>
                <w:rFonts w:ascii="Arial" w:eastAsia="Arial" w:hAnsi="Arial" w:cs="Arial"/>
                <w:b/>
              </w:rPr>
              <w:t>8</w:t>
            </w:r>
          </w:p>
        </w:tc>
      </w:tr>
      <w:tr w:rsidR="000B35EE" w14:paraId="68C3C98D" w14:textId="77777777">
        <w:trPr>
          <w:trHeight w:val="20"/>
          <w:jc w:val="center"/>
        </w:trPr>
        <w:tc>
          <w:tcPr>
            <w:tcW w:w="8312" w:type="dxa"/>
            <w:shd w:val="clear" w:color="auto" w:fill="auto"/>
          </w:tcPr>
          <w:p w14:paraId="472FAF98" w14:textId="77777777" w:rsidR="000B35EE" w:rsidRDefault="00492B2A">
            <w:pPr>
              <w:tabs>
                <w:tab w:val="left" w:pos="1912"/>
              </w:tabs>
              <w:spacing w:after="180" w:line="360" w:lineRule="auto"/>
              <w:ind w:left="708"/>
              <w:rPr>
                <w:rFonts w:ascii="Arial" w:eastAsia="Arial" w:hAnsi="Arial" w:cs="Arial"/>
                <w:b/>
              </w:rPr>
            </w:pPr>
            <w:r>
              <w:rPr>
                <w:rFonts w:ascii="Arial" w:eastAsia="Arial" w:hAnsi="Arial" w:cs="Arial"/>
                <w:b/>
              </w:rPr>
              <w:t>B. Objetivo</w:t>
            </w:r>
          </w:p>
        </w:tc>
        <w:tc>
          <w:tcPr>
            <w:tcW w:w="1050" w:type="dxa"/>
            <w:shd w:val="clear" w:color="auto" w:fill="auto"/>
          </w:tcPr>
          <w:p w14:paraId="0B702839" w14:textId="77777777" w:rsidR="000B35EE" w:rsidRDefault="00072FEE">
            <w:pPr>
              <w:spacing w:line="360" w:lineRule="auto"/>
              <w:jc w:val="center"/>
              <w:rPr>
                <w:rFonts w:ascii="Arial" w:eastAsia="Arial" w:hAnsi="Arial" w:cs="Arial"/>
                <w:b/>
              </w:rPr>
            </w:pPr>
            <w:r>
              <w:rPr>
                <w:rFonts w:ascii="Arial" w:eastAsia="Arial" w:hAnsi="Arial" w:cs="Arial"/>
                <w:b/>
              </w:rPr>
              <w:t>9</w:t>
            </w:r>
          </w:p>
        </w:tc>
      </w:tr>
      <w:tr w:rsidR="000B35EE" w14:paraId="75FBEBA4" w14:textId="77777777">
        <w:trPr>
          <w:trHeight w:val="20"/>
          <w:jc w:val="center"/>
        </w:trPr>
        <w:tc>
          <w:tcPr>
            <w:tcW w:w="8312" w:type="dxa"/>
            <w:shd w:val="clear" w:color="auto" w:fill="auto"/>
          </w:tcPr>
          <w:p w14:paraId="3A1824ED" w14:textId="77777777" w:rsidR="000B35EE" w:rsidRDefault="00492B2A">
            <w:pPr>
              <w:spacing w:after="180" w:line="360" w:lineRule="auto"/>
              <w:ind w:left="708"/>
              <w:rPr>
                <w:rFonts w:ascii="Arial" w:eastAsia="Arial" w:hAnsi="Arial" w:cs="Arial"/>
                <w:b/>
              </w:rPr>
            </w:pPr>
            <w:r>
              <w:rPr>
                <w:rFonts w:ascii="Arial" w:eastAsia="Arial" w:hAnsi="Arial" w:cs="Arial"/>
                <w:b/>
              </w:rPr>
              <w:t>C. Alcance</w:t>
            </w:r>
          </w:p>
        </w:tc>
        <w:tc>
          <w:tcPr>
            <w:tcW w:w="1050" w:type="dxa"/>
            <w:shd w:val="clear" w:color="auto" w:fill="auto"/>
          </w:tcPr>
          <w:p w14:paraId="4B4D77DB" w14:textId="77777777" w:rsidR="000B35EE" w:rsidRDefault="00492B2A">
            <w:pPr>
              <w:spacing w:line="360" w:lineRule="auto"/>
              <w:jc w:val="center"/>
              <w:rPr>
                <w:rFonts w:ascii="Arial" w:eastAsia="Arial" w:hAnsi="Arial" w:cs="Arial"/>
                <w:b/>
              </w:rPr>
            </w:pPr>
            <w:r>
              <w:rPr>
                <w:rFonts w:ascii="Arial" w:eastAsia="Arial" w:hAnsi="Arial" w:cs="Arial"/>
                <w:b/>
              </w:rPr>
              <w:t>9</w:t>
            </w:r>
          </w:p>
        </w:tc>
      </w:tr>
      <w:tr w:rsidR="000B35EE" w14:paraId="050859CA" w14:textId="77777777">
        <w:trPr>
          <w:trHeight w:val="20"/>
          <w:jc w:val="center"/>
        </w:trPr>
        <w:tc>
          <w:tcPr>
            <w:tcW w:w="8312" w:type="dxa"/>
            <w:shd w:val="clear" w:color="auto" w:fill="auto"/>
          </w:tcPr>
          <w:p w14:paraId="5C8BDFAC" w14:textId="77777777" w:rsidR="000B35EE" w:rsidRDefault="00492B2A">
            <w:pPr>
              <w:tabs>
                <w:tab w:val="left" w:pos="1390"/>
              </w:tabs>
              <w:spacing w:after="180" w:line="360" w:lineRule="auto"/>
              <w:ind w:left="708"/>
              <w:rPr>
                <w:rFonts w:ascii="Arial" w:eastAsia="Arial" w:hAnsi="Arial" w:cs="Arial"/>
                <w:b/>
              </w:rPr>
            </w:pPr>
            <w:r>
              <w:rPr>
                <w:rFonts w:ascii="Arial" w:eastAsia="Arial" w:hAnsi="Arial" w:cs="Arial"/>
                <w:b/>
              </w:rPr>
              <w:t>D. Criterios de Selección</w:t>
            </w:r>
          </w:p>
        </w:tc>
        <w:tc>
          <w:tcPr>
            <w:tcW w:w="1050" w:type="dxa"/>
            <w:shd w:val="clear" w:color="auto" w:fill="auto"/>
          </w:tcPr>
          <w:p w14:paraId="7D10B54E" w14:textId="77777777" w:rsidR="000B35EE" w:rsidRDefault="00492B2A">
            <w:pPr>
              <w:spacing w:line="360" w:lineRule="auto"/>
              <w:jc w:val="center"/>
              <w:rPr>
                <w:rFonts w:ascii="Arial" w:eastAsia="Arial" w:hAnsi="Arial" w:cs="Arial"/>
                <w:b/>
              </w:rPr>
            </w:pPr>
            <w:r>
              <w:rPr>
                <w:rFonts w:ascii="Arial" w:eastAsia="Arial" w:hAnsi="Arial" w:cs="Arial"/>
                <w:b/>
              </w:rPr>
              <w:t>10</w:t>
            </w:r>
          </w:p>
        </w:tc>
      </w:tr>
      <w:tr w:rsidR="000B35EE" w14:paraId="5BD6C6CC" w14:textId="77777777">
        <w:trPr>
          <w:trHeight w:val="20"/>
          <w:jc w:val="center"/>
        </w:trPr>
        <w:tc>
          <w:tcPr>
            <w:tcW w:w="8312" w:type="dxa"/>
            <w:shd w:val="clear" w:color="auto" w:fill="auto"/>
          </w:tcPr>
          <w:p w14:paraId="2C6955F4" w14:textId="77777777" w:rsidR="000B35EE" w:rsidRDefault="00492B2A">
            <w:pPr>
              <w:spacing w:after="180" w:line="360" w:lineRule="auto"/>
              <w:ind w:left="708"/>
              <w:rPr>
                <w:rFonts w:ascii="Arial" w:eastAsia="Arial" w:hAnsi="Arial" w:cs="Arial"/>
                <w:b/>
              </w:rPr>
            </w:pPr>
            <w:r>
              <w:rPr>
                <w:rFonts w:ascii="Arial" w:eastAsia="Arial" w:hAnsi="Arial" w:cs="Arial"/>
                <w:b/>
              </w:rPr>
              <w:t>E. Áreas Revisadas</w:t>
            </w:r>
          </w:p>
        </w:tc>
        <w:tc>
          <w:tcPr>
            <w:tcW w:w="1050" w:type="dxa"/>
            <w:shd w:val="clear" w:color="auto" w:fill="auto"/>
          </w:tcPr>
          <w:p w14:paraId="601334A0" w14:textId="77777777" w:rsidR="000B35EE" w:rsidRDefault="00C14FAE">
            <w:pPr>
              <w:spacing w:line="360" w:lineRule="auto"/>
              <w:jc w:val="center"/>
              <w:rPr>
                <w:rFonts w:ascii="Arial" w:eastAsia="Arial" w:hAnsi="Arial" w:cs="Arial"/>
                <w:b/>
              </w:rPr>
            </w:pPr>
            <w:r>
              <w:rPr>
                <w:rFonts w:ascii="Arial" w:eastAsia="Arial" w:hAnsi="Arial" w:cs="Arial"/>
                <w:b/>
              </w:rPr>
              <w:t>11</w:t>
            </w:r>
          </w:p>
        </w:tc>
      </w:tr>
      <w:tr w:rsidR="000B35EE" w14:paraId="22B2D393" w14:textId="77777777">
        <w:trPr>
          <w:trHeight w:val="20"/>
          <w:jc w:val="center"/>
        </w:trPr>
        <w:tc>
          <w:tcPr>
            <w:tcW w:w="8312" w:type="dxa"/>
            <w:shd w:val="clear" w:color="auto" w:fill="auto"/>
          </w:tcPr>
          <w:p w14:paraId="599576CB" w14:textId="77777777" w:rsidR="000B35EE" w:rsidRDefault="00492B2A">
            <w:pPr>
              <w:spacing w:after="180" w:line="360" w:lineRule="auto"/>
              <w:ind w:left="708"/>
              <w:rPr>
                <w:rFonts w:ascii="Arial" w:eastAsia="Arial" w:hAnsi="Arial" w:cs="Arial"/>
                <w:b/>
              </w:rPr>
            </w:pPr>
            <w:r>
              <w:rPr>
                <w:rFonts w:ascii="Arial" w:eastAsia="Arial" w:hAnsi="Arial" w:cs="Arial"/>
                <w:b/>
              </w:rPr>
              <w:t>F. Procedimientos de Auditoría Aplicados</w:t>
            </w:r>
          </w:p>
        </w:tc>
        <w:tc>
          <w:tcPr>
            <w:tcW w:w="1050" w:type="dxa"/>
            <w:shd w:val="clear" w:color="auto" w:fill="auto"/>
          </w:tcPr>
          <w:p w14:paraId="55FB3F28" w14:textId="77777777" w:rsidR="000B35EE" w:rsidRDefault="00C14FAE">
            <w:pPr>
              <w:spacing w:line="360" w:lineRule="auto"/>
              <w:jc w:val="center"/>
              <w:rPr>
                <w:rFonts w:ascii="Arial" w:eastAsia="Arial" w:hAnsi="Arial" w:cs="Arial"/>
                <w:b/>
              </w:rPr>
            </w:pPr>
            <w:r>
              <w:rPr>
                <w:rFonts w:ascii="Arial" w:eastAsia="Arial" w:hAnsi="Arial" w:cs="Arial"/>
                <w:b/>
              </w:rPr>
              <w:t>11</w:t>
            </w:r>
          </w:p>
        </w:tc>
      </w:tr>
      <w:tr w:rsidR="000B35EE" w14:paraId="32A34DF3" w14:textId="77777777">
        <w:trPr>
          <w:trHeight w:val="20"/>
          <w:jc w:val="center"/>
        </w:trPr>
        <w:tc>
          <w:tcPr>
            <w:tcW w:w="8312" w:type="dxa"/>
            <w:shd w:val="clear" w:color="auto" w:fill="auto"/>
          </w:tcPr>
          <w:p w14:paraId="416B7369" w14:textId="77777777" w:rsidR="000B35EE" w:rsidRDefault="00492B2A">
            <w:pPr>
              <w:spacing w:after="180" w:line="360" w:lineRule="auto"/>
              <w:ind w:left="708"/>
              <w:rPr>
                <w:rFonts w:ascii="Arial" w:eastAsia="Arial" w:hAnsi="Arial" w:cs="Arial"/>
                <w:b/>
              </w:rPr>
            </w:pPr>
            <w:r>
              <w:rPr>
                <w:rFonts w:ascii="Arial" w:eastAsia="Arial" w:hAnsi="Arial" w:cs="Arial"/>
                <w:b/>
              </w:rPr>
              <w:t>G. Servidores Públicos que intervinieron en la Auditoría</w:t>
            </w:r>
          </w:p>
        </w:tc>
        <w:tc>
          <w:tcPr>
            <w:tcW w:w="1050" w:type="dxa"/>
            <w:shd w:val="clear" w:color="auto" w:fill="auto"/>
          </w:tcPr>
          <w:p w14:paraId="52376826" w14:textId="4DEC316A" w:rsidR="000B35EE" w:rsidRDefault="00D74826">
            <w:pPr>
              <w:spacing w:line="360" w:lineRule="auto"/>
              <w:jc w:val="center"/>
              <w:rPr>
                <w:rFonts w:ascii="Arial" w:eastAsia="Arial" w:hAnsi="Arial" w:cs="Arial"/>
                <w:b/>
              </w:rPr>
            </w:pPr>
            <w:r>
              <w:rPr>
                <w:rFonts w:ascii="Arial" w:eastAsia="Arial" w:hAnsi="Arial" w:cs="Arial"/>
                <w:b/>
              </w:rPr>
              <w:t>1</w:t>
            </w:r>
            <w:r w:rsidR="0000286E">
              <w:rPr>
                <w:rFonts w:ascii="Arial" w:eastAsia="Arial" w:hAnsi="Arial" w:cs="Arial"/>
                <w:b/>
              </w:rPr>
              <w:t>3</w:t>
            </w:r>
          </w:p>
        </w:tc>
      </w:tr>
      <w:tr w:rsidR="000B35EE" w14:paraId="1F0DF66A" w14:textId="77777777">
        <w:trPr>
          <w:trHeight w:val="20"/>
          <w:jc w:val="center"/>
        </w:trPr>
        <w:tc>
          <w:tcPr>
            <w:tcW w:w="8312" w:type="dxa"/>
            <w:shd w:val="clear" w:color="auto" w:fill="auto"/>
          </w:tcPr>
          <w:p w14:paraId="3DF23C71" w14:textId="77777777" w:rsidR="000B35EE" w:rsidRDefault="00492B2A">
            <w:pPr>
              <w:spacing w:after="180" w:line="360" w:lineRule="auto"/>
              <w:rPr>
                <w:rFonts w:ascii="Arial" w:eastAsia="Arial" w:hAnsi="Arial" w:cs="Arial"/>
                <w:b/>
              </w:rPr>
            </w:pPr>
            <w:r>
              <w:rPr>
                <w:rFonts w:ascii="Arial" w:eastAsia="Arial" w:hAnsi="Arial" w:cs="Arial"/>
                <w:b/>
              </w:rPr>
              <w:t>I.2. CUMPLIMIENTO DE DISPOSICIONES LEGALES Y NORMATIVAS</w:t>
            </w:r>
          </w:p>
        </w:tc>
        <w:tc>
          <w:tcPr>
            <w:tcW w:w="1050" w:type="dxa"/>
            <w:shd w:val="clear" w:color="auto" w:fill="auto"/>
          </w:tcPr>
          <w:p w14:paraId="11059ABD" w14:textId="77777777" w:rsidR="000B35EE" w:rsidRDefault="00072FEE">
            <w:pPr>
              <w:spacing w:line="360" w:lineRule="auto"/>
              <w:jc w:val="center"/>
              <w:rPr>
                <w:rFonts w:ascii="Arial" w:eastAsia="Arial" w:hAnsi="Arial" w:cs="Arial"/>
                <w:b/>
              </w:rPr>
            </w:pPr>
            <w:r>
              <w:rPr>
                <w:rFonts w:ascii="Arial" w:eastAsia="Arial" w:hAnsi="Arial" w:cs="Arial"/>
                <w:b/>
              </w:rPr>
              <w:t>14</w:t>
            </w:r>
          </w:p>
        </w:tc>
      </w:tr>
      <w:tr w:rsidR="000B35EE" w14:paraId="384C37C5" w14:textId="77777777">
        <w:trPr>
          <w:trHeight w:val="20"/>
          <w:jc w:val="center"/>
        </w:trPr>
        <w:tc>
          <w:tcPr>
            <w:tcW w:w="8312" w:type="dxa"/>
            <w:shd w:val="clear" w:color="auto" w:fill="auto"/>
          </w:tcPr>
          <w:p w14:paraId="75B30B5C" w14:textId="77777777" w:rsidR="000B35EE" w:rsidRDefault="00492B2A">
            <w:pPr>
              <w:spacing w:after="180" w:line="360" w:lineRule="auto"/>
              <w:ind w:left="708"/>
              <w:rPr>
                <w:rFonts w:ascii="Arial" w:eastAsia="Arial" w:hAnsi="Arial" w:cs="Arial"/>
                <w:b/>
              </w:rPr>
            </w:pPr>
            <w:r>
              <w:rPr>
                <w:rFonts w:ascii="Arial" w:eastAsia="Arial" w:hAnsi="Arial" w:cs="Arial"/>
                <w:b/>
              </w:rPr>
              <w:t>A. Conclusiones</w:t>
            </w:r>
          </w:p>
        </w:tc>
        <w:tc>
          <w:tcPr>
            <w:tcW w:w="1050" w:type="dxa"/>
            <w:shd w:val="clear" w:color="auto" w:fill="auto"/>
          </w:tcPr>
          <w:p w14:paraId="70C7B3DE" w14:textId="7529DC03" w:rsidR="000B35EE" w:rsidRDefault="00C14FAE" w:rsidP="00D74826">
            <w:pPr>
              <w:spacing w:line="360" w:lineRule="auto"/>
              <w:jc w:val="center"/>
              <w:rPr>
                <w:rFonts w:ascii="Arial" w:eastAsia="Arial" w:hAnsi="Arial" w:cs="Arial"/>
                <w:b/>
              </w:rPr>
            </w:pPr>
            <w:r>
              <w:rPr>
                <w:rFonts w:ascii="Arial" w:eastAsia="Arial" w:hAnsi="Arial" w:cs="Arial"/>
                <w:b/>
              </w:rPr>
              <w:t>1</w:t>
            </w:r>
            <w:r w:rsidR="0000286E">
              <w:rPr>
                <w:rFonts w:ascii="Arial" w:eastAsia="Arial" w:hAnsi="Arial" w:cs="Arial"/>
                <w:b/>
              </w:rPr>
              <w:t>4</w:t>
            </w:r>
          </w:p>
        </w:tc>
      </w:tr>
      <w:tr w:rsidR="000B35EE" w14:paraId="41FD7A68" w14:textId="77777777">
        <w:trPr>
          <w:trHeight w:val="20"/>
          <w:jc w:val="center"/>
        </w:trPr>
        <w:tc>
          <w:tcPr>
            <w:tcW w:w="8312" w:type="dxa"/>
            <w:shd w:val="clear" w:color="auto" w:fill="auto"/>
          </w:tcPr>
          <w:p w14:paraId="5F045E9A" w14:textId="77777777" w:rsidR="000B35EE" w:rsidRDefault="00492B2A">
            <w:pPr>
              <w:spacing w:after="180" w:line="360" w:lineRule="auto"/>
              <w:rPr>
                <w:rFonts w:ascii="Arial" w:eastAsia="Arial" w:hAnsi="Arial" w:cs="Arial"/>
                <w:b/>
              </w:rPr>
            </w:pPr>
            <w:r>
              <w:rPr>
                <w:rFonts w:ascii="Arial" w:eastAsia="Arial" w:hAnsi="Arial" w:cs="Arial"/>
                <w:b/>
              </w:rPr>
              <w:t>I.3. RESULTADOS DE LA FISCALIZACIÓN EFECTUADA</w:t>
            </w:r>
          </w:p>
        </w:tc>
        <w:tc>
          <w:tcPr>
            <w:tcW w:w="1050" w:type="dxa"/>
            <w:shd w:val="clear" w:color="auto" w:fill="auto"/>
          </w:tcPr>
          <w:p w14:paraId="45AE1236" w14:textId="7D167EC8" w:rsidR="000B35EE" w:rsidRDefault="00072FEE">
            <w:pPr>
              <w:spacing w:line="360" w:lineRule="auto"/>
              <w:jc w:val="center"/>
              <w:rPr>
                <w:rFonts w:ascii="Arial" w:eastAsia="Arial" w:hAnsi="Arial" w:cs="Arial"/>
                <w:b/>
              </w:rPr>
            </w:pPr>
            <w:r>
              <w:rPr>
                <w:rFonts w:ascii="Arial" w:eastAsia="Arial" w:hAnsi="Arial" w:cs="Arial"/>
                <w:b/>
              </w:rPr>
              <w:t>1</w:t>
            </w:r>
            <w:r w:rsidR="0000286E">
              <w:rPr>
                <w:rFonts w:ascii="Arial" w:eastAsia="Arial" w:hAnsi="Arial" w:cs="Arial"/>
                <w:b/>
              </w:rPr>
              <w:t>4</w:t>
            </w:r>
          </w:p>
        </w:tc>
      </w:tr>
      <w:tr w:rsidR="000B35EE" w14:paraId="37D6AA0C" w14:textId="77777777">
        <w:trPr>
          <w:trHeight w:val="20"/>
          <w:jc w:val="center"/>
        </w:trPr>
        <w:tc>
          <w:tcPr>
            <w:tcW w:w="8312" w:type="dxa"/>
            <w:shd w:val="clear" w:color="auto" w:fill="auto"/>
          </w:tcPr>
          <w:p w14:paraId="344DCAFD" w14:textId="77777777" w:rsidR="000B35EE" w:rsidRDefault="00492B2A">
            <w:pPr>
              <w:numPr>
                <w:ilvl w:val="0"/>
                <w:numId w:val="18"/>
              </w:numPr>
              <w:pBdr>
                <w:top w:val="nil"/>
                <w:left w:val="nil"/>
                <w:bottom w:val="nil"/>
                <w:right w:val="nil"/>
                <w:between w:val="nil"/>
              </w:pBdr>
              <w:spacing w:after="180" w:line="360" w:lineRule="auto"/>
              <w:jc w:val="both"/>
              <w:rPr>
                <w:rFonts w:ascii="Arial" w:eastAsia="Arial" w:hAnsi="Arial" w:cs="Arial"/>
                <w:b/>
                <w:color w:val="000000"/>
              </w:rPr>
            </w:pPr>
            <w:r>
              <w:rPr>
                <w:rFonts w:ascii="Arial" w:eastAsia="Arial" w:hAnsi="Arial" w:cs="Arial"/>
                <w:b/>
                <w:color w:val="000000"/>
              </w:rPr>
              <w:lastRenderedPageBreak/>
              <w:t>Resumen de Resultados Finales de Auditoría, Observaciones Determinadas, Acciones y Recomendaciones Emitidas</w:t>
            </w:r>
          </w:p>
        </w:tc>
        <w:tc>
          <w:tcPr>
            <w:tcW w:w="1050" w:type="dxa"/>
            <w:shd w:val="clear" w:color="auto" w:fill="auto"/>
          </w:tcPr>
          <w:p w14:paraId="27711245" w14:textId="77777777" w:rsidR="000B35EE" w:rsidRDefault="00072FEE">
            <w:pPr>
              <w:spacing w:line="360" w:lineRule="auto"/>
              <w:jc w:val="center"/>
              <w:rPr>
                <w:rFonts w:ascii="Arial" w:eastAsia="Arial" w:hAnsi="Arial" w:cs="Arial"/>
                <w:b/>
              </w:rPr>
            </w:pPr>
            <w:r>
              <w:rPr>
                <w:rFonts w:ascii="Arial" w:eastAsia="Arial" w:hAnsi="Arial" w:cs="Arial"/>
                <w:b/>
              </w:rPr>
              <w:t>15</w:t>
            </w:r>
          </w:p>
        </w:tc>
      </w:tr>
      <w:tr w:rsidR="000B35EE" w14:paraId="3689A483" w14:textId="77777777" w:rsidTr="009D4AF2">
        <w:trPr>
          <w:trHeight w:val="1072"/>
          <w:jc w:val="center"/>
        </w:trPr>
        <w:tc>
          <w:tcPr>
            <w:tcW w:w="8312" w:type="dxa"/>
            <w:shd w:val="clear" w:color="auto" w:fill="auto"/>
          </w:tcPr>
          <w:p w14:paraId="4146650D" w14:textId="77777777" w:rsidR="000B35EE" w:rsidRDefault="00492B2A">
            <w:pPr>
              <w:numPr>
                <w:ilvl w:val="0"/>
                <w:numId w:val="18"/>
              </w:numPr>
              <w:pBdr>
                <w:top w:val="nil"/>
                <w:left w:val="nil"/>
                <w:bottom w:val="nil"/>
                <w:right w:val="nil"/>
                <w:between w:val="nil"/>
              </w:pBdr>
              <w:spacing w:after="180" w:line="360" w:lineRule="auto"/>
              <w:jc w:val="both"/>
              <w:rPr>
                <w:rFonts w:ascii="Arial" w:eastAsia="Arial" w:hAnsi="Arial" w:cs="Arial"/>
                <w:b/>
                <w:color w:val="000000"/>
              </w:rPr>
            </w:pPr>
            <w:r>
              <w:rPr>
                <w:rFonts w:ascii="Arial" w:eastAsia="Arial" w:hAnsi="Arial" w:cs="Arial"/>
                <w:b/>
                <w:color w:val="000000"/>
              </w:rPr>
              <w:t>Resumen General de Observaciones y Solventaciones en Materia Financiera</w:t>
            </w:r>
          </w:p>
        </w:tc>
        <w:tc>
          <w:tcPr>
            <w:tcW w:w="1050" w:type="dxa"/>
            <w:shd w:val="clear" w:color="auto" w:fill="auto"/>
          </w:tcPr>
          <w:p w14:paraId="449F83A2" w14:textId="77777777" w:rsidR="000B35EE" w:rsidRDefault="00072FEE">
            <w:pPr>
              <w:spacing w:line="360" w:lineRule="auto"/>
              <w:jc w:val="center"/>
              <w:rPr>
                <w:rFonts w:ascii="Arial" w:eastAsia="Arial" w:hAnsi="Arial" w:cs="Arial"/>
                <w:b/>
              </w:rPr>
            </w:pPr>
            <w:r>
              <w:rPr>
                <w:rFonts w:ascii="Arial" w:eastAsia="Arial" w:hAnsi="Arial" w:cs="Arial"/>
                <w:b/>
              </w:rPr>
              <w:t>16</w:t>
            </w:r>
          </w:p>
        </w:tc>
      </w:tr>
      <w:tr w:rsidR="000B35EE" w14:paraId="64F2E626" w14:textId="77777777">
        <w:trPr>
          <w:trHeight w:val="667"/>
          <w:jc w:val="center"/>
        </w:trPr>
        <w:tc>
          <w:tcPr>
            <w:tcW w:w="8312" w:type="dxa"/>
            <w:shd w:val="clear" w:color="auto" w:fill="auto"/>
          </w:tcPr>
          <w:p w14:paraId="5978F414" w14:textId="77777777" w:rsidR="000B35EE" w:rsidRDefault="00492B2A">
            <w:pPr>
              <w:spacing w:line="360" w:lineRule="auto"/>
              <w:rPr>
                <w:rFonts w:ascii="Arial" w:eastAsia="Arial" w:hAnsi="Arial" w:cs="Arial"/>
                <w:b/>
              </w:rPr>
            </w:pPr>
            <w:r>
              <w:rPr>
                <w:rFonts w:ascii="Arial" w:eastAsia="Arial" w:hAnsi="Arial" w:cs="Arial"/>
                <w:b/>
              </w:rPr>
              <w:t>II. INFORME INDIVIDUAL DE AUDITORÍA RELATIVO A EGRESOS</w:t>
            </w:r>
          </w:p>
        </w:tc>
        <w:tc>
          <w:tcPr>
            <w:tcW w:w="1050" w:type="dxa"/>
            <w:shd w:val="clear" w:color="auto" w:fill="auto"/>
          </w:tcPr>
          <w:p w14:paraId="10388FD7" w14:textId="77777777" w:rsidR="000B35EE" w:rsidRDefault="000B35EE">
            <w:pPr>
              <w:spacing w:line="360" w:lineRule="auto"/>
              <w:jc w:val="center"/>
              <w:rPr>
                <w:rFonts w:ascii="Arial" w:eastAsia="Arial" w:hAnsi="Arial" w:cs="Arial"/>
                <w:b/>
              </w:rPr>
            </w:pPr>
          </w:p>
        </w:tc>
      </w:tr>
      <w:tr w:rsidR="000B35EE" w14:paraId="4ABAA0FD" w14:textId="77777777">
        <w:trPr>
          <w:trHeight w:val="690"/>
          <w:jc w:val="center"/>
        </w:trPr>
        <w:tc>
          <w:tcPr>
            <w:tcW w:w="8312" w:type="dxa"/>
            <w:shd w:val="clear" w:color="auto" w:fill="auto"/>
          </w:tcPr>
          <w:p w14:paraId="55741EBD" w14:textId="77777777" w:rsidR="000B35EE" w:rsidRDefault="00492B2A">
            <w:pPr>
              <w:spacing w:line="360" w:lineRule="auto"/>
              <w:rPr>
                <w:rFonts w:ascii="Arial" w:eastAsia="Arial" w:hAnsi="Arial" w:cs="Arial"/>
                <w:b/>
              </w:rPr>
            </w:pPr>
            <w:r>
              <w:rPr>
                <w:rFonts w:ascii="Arial" w:eastAsia="Arial" w:hAnsi="Arial" w:cs="Arial"/>
                <w:b/>
              </w:rPr>
              <w:t>II.1. ASPECTOS GENERALES DE LA AUDITORÍA</w:t>
            </w:r>
          </w:p>
        </w:tc>
        <w:tc>
          <w:tcPr>
            <w:tcW w:w="1050" w:type="dxa"/>
            <w:shd w:val="clear" w:color="auto" w:fill="auto"/>
          </w:tcPr>
          <w:p w14:paraId="62CC17D1" w14:textId="77777777" w:rsidR="000B35EE" w:rsidRDefault="008160F9">
            <w:pPr>
              <w:spacing w:line="360" w:lineRule="auto"/>
              <w:jc w:val="center"/>
              <w:rPr>
                <w:rFonts w:ascii="Arial" w:eastAsia="Arial" w:hAnsi="Arial" w:cs="Arial"/>
                <w:b/>
              </w:rPr>
            </w:pPr>
            <w:r>
              <w:rPr>
                <w:rFonts w:ascii="Arial" w:eastAsia="Arial" w:hAnsi="Arial" w:cs="Arial"/>
                <w:b/>
              </w:rPr>
              <w:t>17</w:t>
            </w:r>
          </w:p>
        </w:tc>
      </w:tr>
      <w:tr w:rsidR="000B35EE" w14:paraId="4AFCA479" w14:textId="77777777">
        <w:trPr>
          <w:trHeight w:val="572"/>
          <w:jc w:val="center"/>
        </w:trPr>
        <w:tc>
          <w:tcPr>
            <w:tcW w:w="8312" w:type="dxa"/>
            <w:shd w:val="clear" w:color="auto" w:fill="auto"/>
          </w:tcPr>
          <w:p w14:paraId="74BEF19C" w14:textId="77777777" w:rsidR="000B35EE" w:rsidRDefault="00492B2A">
            <w:pPr>
              <w:spacing w:line="360" w:lineRule="auto"/>
              <w:ind w:left="709"/>
              <w:rPr>
                <w:rFonts w:ascii="Arial" w:eastAsia="Arial" w:hAnsi="Arial" w:cs="Arial"/>
                <w:b/>
              </w:rPr>
            </w:pPr>
            <w:r>
              <w:rPr>
                <w:rFonts w:ascii="Arial" w:eastAsia="Arial" w:hAnsi="Arial" w:cs="Arial"/>
                <w:b/>
              </w:rPr>
              <w:t>A. Título de la Auditoría</w:t>
            </w:r>
          </w:p>
        </w:tc>
        <w:tc>
          <w:tcPr>
            <w:tcW w:w="1050" w:type="dxa"/>
            <w:shd w:val="clear" w:color="auto" w:fill="auto"/>
          </w:tcPr>
          <w:p w14:paraId="5C47D67F" w14:textId="77777777" w:rsidR="000B35EE" w:rsidRDefault="00D74826">
            <w:pPr>
              <w:spacing w:line="360" w:lineRule="auto"/>
              <w:jc w:val="center"/>
              <w:rPr>
                <w:rFonts w:ascii="Arial" w:eastAsia="Arial" w:hAnsi="Arial" w:cs="Arial"/>
                <w:b/>
              </w:rPr>
            </w:pPr>
            <w:r>
              <w:rPr>
                <w:rFonts w:ascii="Arial" w:eastAsia="Arial" w:hAnsi="Arial" w:cs="Arial"/>
                <w:b/>
              </w:rPr>
              <w:t>17</w:t>
            </w:r>
          </w:p>
        </w:tc>
      </w:tr>
      <w:tr w:rsidR="000B35EE" w14:paraId="030877A7" w14:textId="77777777">
        <w:trPr>
          <w:trHeight w:val="566"/>
          <w:jc w:val="center"/>
        </w:trPr>
        <w:tc>
          <w:tcPr>
            <w:tcW w:w="8312" w:type="dxa"/>
            <w:shd w:val="clear" w:color="auto" w:fill="auto"/>
          </w:tcPr>
          <w:p w14:paraId="593E83BB" w14:textId="77777777" w:rsidR="000B35EE" w:rsidRDefault="00492B2A">
            <w:pPr>
              <w:spacing w:line="360" w:lineRule="auto"/>
              <w:ind w:left="709"/>
              <w:rPr>
                <w:rFonts w:ascii="Arial" w:eastAsia="Arial" w:hAnsi="Arial" w:cs="Arial"/>
                <w:b/>
              </w:rPr>
            </w:pPr>
            <w:r>
              <w:rPr>
                <w:rFonts w:ascii="Arial" w:eastAsia="Arial" w:hAnsi="Arial" w:cs="Arial"/>
                <w:b/>
              </w:rPr>
              <w:t>B. Objetivo</w:t>
            </w:r>
          </w:p>
        </w:tc>
        <w:tc>
          <w:tcPr>
            <w:tcW w:w="1050" w:type="dxa"/>
            <w:shd w:val="clear" w:color="auto" w:fill="auto"/>
          </w:tcPr>
          <w:p w14:paraId="4E508B9A" w14:textId="77777777" w:rsidR="000B35EE" w:rsidRDefault="00072FEE">
            <w:pPr>
              <w:spacing w:line="360" w:lineRule="auto"/>
              <w:jc w:val="center"/>
              <w:rPr>
                <w:rFonts w:ascii="Arial" w:eastAsia="Arial" w:hAnsi="Arial" w:cs="Arial"/>
                <w:b/>
              </w:rPr>
            </w:pPr>
            <w:r>
              <w:rPr>
                <w:rFonts w:ascii="Arial" w:eastAsia="Arial" w:hAnsi="Arial" w:cs="Arial"/>
                <w:b/>
              </w:rPr>
              <w:t>17</w:t>
            </w:r>
          </w:p>
        </w:tc>
      </w:tr>
      <w:tr w:rsidR="000B35EE" w14:paraId="6E38E801" w14:textId="77777777">
        <w:trPr>
          <w:trHeight w:val="560"/>
          <w:jc w:val="center"/>
        </w:trPr>
        <w:tc>
          <w:tcPr>
            <w:tcW w:w="8312" w:type="dxa"/>
            <w:shd w:val="clear" w:color="auto" w:fill="auto"/>
          </w:tcPr>
          <w:p w14:paraId="76E2F9F0" w14:textId="77777777" w:rsidR="000B35EE" w:rsidRDefault="00492B2A">
            <w:pPr>
              <w:spacing w:line="360" w:lineRule="auto"/>
              <w:ind w:left="709"/>
              <w:rPr>
                <w:rFonts w:ascii="Arial" w:eastAsia="Arial" w:hAnsi="Arial" w:cs="Arial"/>
                <w:b/>
              </w:rPr>
            </w:pPr>
            <w:r>
              <w:rPr>
                <w:rFonts w:ascii="Arial" w:eastAsia="Arial" w:hAnsi="Arial" w:cs="Arial"/>
                <w:b/>
              </w:rPr>
              <w:t>C. Alcance</w:t>
            </w:r>
          </w:p>
        </w:tc>
        <w:tc>
          <w:tcPr>
            <w:tcW w:w="1050" w:type="dxa"/>
            <w:shd w:val="clear" w:color="auto" w:fill="auto"/>
          </w:tcPr>
          <w:p w14:paraId="7C9B55D6" w14:textId="2A0267B7" w:rsidR="000B35EE" w:rsidRDefault="008160F9">
            <w:pPr>
              <w:spacing w:line="360" w:lineRule="auto"/>
              <w:jc w:val="center"/>
              <w:rPr>
                <w:rFonts w:ascii="Arial" w:eastAsia="Arial" w:hAnsi="Arial" w:cs="Arial"/>
                <w:b/>
              </w:rPr>
            </w:pPr>
            <w:r>
              <w:rPr>
                <w:rFonts w:ascii="Arial" w:eastAsia="Arial" w:hAnsi="Arial" w:cs="Arial"/>
                <w:b/>
              </w:rPr>
              <w:t>1</w:t>
            </w:r>
            <w:r w:rsidR="0000286E">
              <w:rPr>
                <w:rFonts w:ascii="Arial" w:eastAsia="Arial" w:hAnsi="Arial" w:cs="Arial"/>
                <w:b/>
              </w:rPr>
              <w:t>7</w:t>
            </w:r>
          </w:p>
        </w:tc>
      </w:tr>
      <w:tr w:rsidR="000B35EE" w14:paraId="1D50967D" w14:textId="77777777">
        <w:trPr>
          <w:trHeight w:val="575"/>
          <w:jc w:val="center"/>
        </w:trPr>
        <w:tc>
          <w:tcPr>
            <w:tcW w:w="8312" w:type="dxa"/>
            <w:shd w:val="clear" w:color="auto" w:fill="auto"/>
          </w:tcPr>
          <w:p w14:paraId="1829528C" w14:textId="77777777" w:rsidR="000B35EE" w:rsidRDefault="00492B2A">
            <w:pPr>
              <w:spacing w:line="360" w:lineRule="auto"/>
              <w:ind w:left="709"/>
              <w:rPr>
                <w:rFonts w:ascii="Arial" w:eastAsia="Arial" w:hAnsi="Arial" w:cs="Arial"/>
                <w:b/>
              </w:rPr>
            </w:pPr>
            <w:r>
              <w:rPr>
                <w:rFonts w:ascii="Arial" w:eastAsia="Arial" w:hAnsi="Arial" w:cs="Arial"/>
                <w:b/>
              </w:rPr>
              <w:t>D. Criterios de Selección</w:t>
            </w:r>
          </w:p>
        </w:tc>
        <w:tc>
          <w:tcPr>
            <w:tcW w:w="1050" w:type="dxa"/>
            <w:shd w:val="clear" w:color="auto" w:fill="auto"/>
          </w:tcPr>
          <w:p w14:paraId="045072CB" w14:textId="589CE960" w:rsidR="000B35EE" w:rsidRDefault="008160F9">
            <w:pPr>
              <w:spacing w:line="360" w:lineRule="auto"/>
              <w:jc w:val="center"/>
              <w:rPr>
                <w:rFonts w:ascii="Arial" w:eastAsia="Arial" w:hAnsi="Arial" w:cs="Arial"/>
                <w:b/>
              </w:rPr>
            </w:pPr>
            <w:r>
              <w:rPr>
                <w:rFonts w:ascii="Arial" w:eastAsia="Arial" w:hAnsi="Arial" w:cs="Arial"/>
                <w:b/>
              </w:rPr>
              <w:t>1</w:t>
            </w:r>
            <w:r w:rsidR="0000286E">
              <w:rPr>
                <w:rFonts w:ascii="Arial" w:eastAsia="Arial" w:hAnsi="Arial" w:cs="Arial"/>
                <w:b/>
              </w:rPr>
              <w:t>8</w:t>
            </w:r>
          </w:p>
        </w:tc>
      </w:tr>
      <w:tr w:rsidR="000B35EE" w14:paraId="61B2E59A" w14:textId="77777777">
        <w:trPr>
          <w:trHeight w:val="575"/>
          <w:jc w:val="center"/>
        </w:trPr>
        <w:tc>
          <w:tcPr>
            <w:tcW w:w="8312" w:type="dxa"/>
            <w:shd w:val="clear" w:color="auto" w:fill="auto"/>
          </w:tcPr>
          <w:p w14:paraId="37A9EA7D" w14:textId="77777777" w:rsidR="000B35EE" w:rsidRDefault="00492B2A">
            <w:pPr>
              <w:spacing w:line="360" w:lineRule="auto"/>
              <w:ind w:left="709"/>
              <w:rPr>
                <w:rFonts w:ascii="Arial" w:eastAsia="Arial" w:hAnsi="Arial" w:cs="Arial"/>
                <w:b/>
              </w:rPr>
            </w:pPr>
            <w:r>
              <w:rPr>
                <w:rFonts w:ascii="Arial" w:eastAsia="Arial" w:hAnsi="Arial" w:cs="Arial"/>
                <w:b/>
              </w:rPr>
              <w:t>E. Áreas Revisadas</w:t>
            </w:r>
          </w:p>
        </w:tc>
        <w:tc>
          <w:tcPr>
            <w:tcW w:w="1050" w:type="dxa"/>
            <w:shd w:val="clear" w:color="auto" w:fill="auto"/>
          </w:tcPr>
          <w:p w14:paraId="0C959647" w14:textId="66A6A1C1" w:rsidR="000B35EE" w:rsidRDefault="0000286E">
            <w:pPr>
              <w:spacing w:line="360" w:lineRule="auto"/>
              <w:jc w:val="center"/>
              <w:rPr>
                <w:rFonts w:ascii="Arial" w:eastAsia="Arial" w:hAnsi="Arial" w:cs="Arial"/>
                <w:b/>
              </w:rPr>
            </w:pPr>
            <w:r>
              <w:rPr>
                <w:rFonts w:ascii="Arial" w:eastAsia="Arial" w:hAnsi="Arial" w:cs="Arial"/>
                <w:b/>
              </w:rPr>
              <w:t>19</w:t>
            </w:r>
          </w:p>
        </w:tc>
      </w:tr>
      <w:tr w:rsidR="000B35EE" w14:paraId="48249A27" w14:textId="77777777">
        <w:trPr>
          <w:trHeight w:val="568"/>
          <w:jc w:val="center"/>
        </w:trPr>
        <w:tc>
          <w:tcPr>
            <w:tcW w:w="8312" w:type="dxa"/>
            <w:shd w:val="clear" w:color="auto" w:fill="auto"/>
          </w:tcPr>
          <w:p w14:paraId="271F2D8C" w14:textId="77777777" w:rsidR="000B35EE" w:rsidRDefault="00492B2A">
            <w:pPr>
              <w:spacing w:line="360" w:lineRule="auto"/>
              <w:ind w:left="709"/>
              <w:rPr>
                <w:rFonts w:ascii="Arial" w:eastAsia="Arial" w:hAnsi="Arial" w:cs="Arial"/>
                <w:b/>
              </w:rPr>
            </w:pPr>
            <w:r>
              <w:rPr>
                <w:rFonts w:ascii="Arial" w:eastAsia="Arial" w:hAnsi="Arial" w:cs="Arial"/>
                <w:b/>
              </w:rPr>
              <w:t>F. Procedimientos de Auditoría Aplicados</w:t>
            </w:r>
          </w:p>
        </w:tc>
        <w:tc>
          <w:tcPr>
            <w:tcW w:w="1050" w:type="dxa"/>
            <w:shd w:val="clear" w:color="auto" w:fill="auto"/>
          </w:tcPr>
          <w:p w14:paraId="72231D36" w14:textId="56D9787D" w:rsidR="000B35EE" w:rsidRDefault="0000286E">
            <w:pPr>
              <w:spacing w:line="360" w:lineRule="auto"/>
              <w:jc w:val="center"/>
              <w:rPr>
                <w:rFonts w:ascii="Arial" w:eastAsia="Arial" w:hAnsi="Arial" w:cs="Arial"/>
                <w:b/>
              </w:rPr>
            </w:pPr>
            <w:r>
              <w:rPr>
                <w:rFonts w:ascii="Arial" w:eastAsia="Arial" w:hAnsi="Arial" w:cs="Arial"/>
                <w:b/>
              </w:rPr>
              <w:t>19</w:t>
            </w:r>
          </w:p>
        </w:tc>
      </w:tr>
      <w:tr w:rsidR="000B35EE" w14:paraId="78A3616F" w14:textId="77777777">
        <w:trPr>
          <w:trHeight w:val="563"/>
          <w:jc w:val="center"/>
        </w:trPr>
        <w:tc>
          <w:tcPr>
            <w:tcW w:w="8312" w:type="dxa"/>
            <w:shd w:val="clear" w:color="auto" w:fill="auto"/>
          </w:tcPr>
          <w:p w14:paraId="3F3A959F" w14:textId="77777777" w:rsidR="000B35EE" w:rsidRDefault="00492B2A">
            <w:pPr>
              <w:spacing w:line="360" w:lineRule="auto"/>
              <w:ind w:left="709"/>
              <w:rPr>
                <w:rFonts w:ascii="Arial" w:eastAsia="Arial" w:hAnsi="Arial" w:cs="Arial"/>
                <w:b/>
              </w:rPr>
            </w:pPr>
            <w:r>
              <w:rPr>
                <w:rFonts w:ascii="Arial" w:eastAsia="Arial" w:hAnsi="Arial" w:cs="Arial"/>
                <w:b/>
              </w:rPr>
              <w:t>G. Servidores Públicos que intervinieron en la Auditoría</w:t>
            </w:r>
          </w:p>
        </w:tc>
        <w:tc>
          <w:tcPr>
            <w:tcW w:w="1050" w:type="dxa"/>
            <w:shd w:val="clear" w:color="auto" w:fill="auto"/>
          </w:tcPr>
          <w:p w14:paraId="458ACB3B" w14:textId="271207E9" w:rsidR="000B35EE" w:rsidRDefault="00DA1D7E">
            <w:pPr>
              <w:spacing w:line="360" w:lineRule="auto"/>
              <w:jc w:val="center"/>
              <w:rPr>
                <w:rFonts w:ascii="Arial" w:eastAsia="Arial" w:hAnsi="Arial" w:cs="Arial"/>
                <w:b/>
              </w:rPr>
            </w:pPr>
            <w:r>
              <w:rPr>
                <w:rFonts w:ascii="Arial" w:eastAsia="Arial" w:hAnsi="Arial" w:cs="Arial"/>
                <w:b/>
              </w:rPr>
              <w:t>2</w:t>
            </w:r>
            <w:r w:rsidR="0000286E">
              <w:rPr>
                <w:rFonts w:ascii="Arial" w:eastAsia="Arial" w:hAnsi="Arial" w:cs="Arial"/>
                <w:b/>
              </w:rPr>
              <w:t>2</w:t>
            </w:r>
          </w:p>
        </w:tc>
      </w:tr>
      <w:tr w:rsidR="000B35EE" w14:paraId="25C114D2" w14:textId="77777777">
        <w:trPr>
          <w:trHeight w:val="557"/>
          <w:jc w:val="center"/>
        </w:trPr>
        <w:tc>
          <w:tcPr>
            <w:tcW w:w="8312" w:type="dxa"/>
            <w:shd w:val="clear" w:color="auto" w:fill="auto"/>
          </w:tcPr>
          <w:p w14:paraId="2EDDD8B6" w14:textId="77777777" w:rsidR="000B35EE" w:rsidRDefault="00492B2A">
            <w:pPr>
              <w:spacing w:line="360" w:lineRule="auto"/>
              <w:rPr>
                <w:rFonts w:ascii="Arial" w:eastAsia="Arial" w:hAnsi="Arial" w:cs="Arial"/>
                <w:b/>
              </w:rPr>
            </w:pPr>
            <w:r>
              <w:rPr>
                <w:rFonts w:ascii="Arial" w:eastAsia="Arial" w:hAnsi="Arial" w:cs="Arial"/>
                <w:b/>
              </w:rPr>
              <w:t>II.2. CUMPLIMIENTO DE DISPOSICIONES LEGALES Y NORMATIVAS</w:t>
            </w:r>
          </w:p>
        </w:tc>
        <w:tc>
          <w:tcPr>
            <w:tcW w:w="1050" w:type="dxa"/>
            <w:shd w:val="clear" w:color="auto" w:fill="auto"/>
          </w:tcPr>
          <w:p w14:paraId="0FCF7B7D" w14:textId="77777777" w:rsidR="000B35EE" w:rsidRDefault="00D74826">
            <w:pPr>
              <w:spacing w:line="360" w:lineRule="auto"/>
              <w:jc w:val="center"/>
              <w:rPr>
                <w:rFonts w:ascii="Arial" w:eastAsia="Arial" w:hAnsi="Arial" w:cs="Arial"/>
                <w:b/>
              </w:rPr>
            </w:pPr>
            <w:r>
              <w:rPr>
                <w:rFonts w:ascii="Arial" w:eastAsia="Arial" w:hAnsi="Arial" w:cs="Arial"/>
                <w:b/>
              </w:rPr>
              <w:t>23</w:t>
            </w:r>
          </w:p>
        </w:tc>
      </w:tr>
      <w:tr w:rsidR="000B35EE" w14:paraId="29534080" w14:textId="77777777">
        <w:trPr>
          <w:trHeight w:val="578"/>
          <w:jc w:val="center"/>
        </w:trPr>
        <w:tc>
          <w:tcPr>
            <w:tcW w:w="8312" w:type="dxa"/>
            <w:shd w:val="clear" w:color="auto" w:fill="auto"/>
          </w:tcPr>
          <w:p w14:paraId="7B488EC8" w14:textId="77777777" w:rsidR="000B35EE" w:rsidRDefault="00492B2A">
            <w:pPr>
              <w:spacing w:line="360" w:lineRule="auto"/>
              <w:ind w:left="709"/>
              <w:rPr>
                <w:rFonts w:ascii="Arial" w:eastAsia="Arial" w:hAnsi="Arial" w:cs="Arial"/>
                <w:b/>
              </w:rPr>
            </w:pPr>
            <w:r>
              <w:rPr>
                <w:rFonts w:ascii="Arial" w:eastAsia="Arial" w:hAnsi="Arial" w:cs="Arial"/>
                <w:b/>
              </w:rPr>
              <w:t>A. Conclusiones</w:t>
            </w:r>
          </w:p>
        </w:tc>
        <w:tc>
          <w:tcPr>
            <w:tcW w:w="1050" w:type="dxa"/>
            <w:shd w:val="clear" w:color="auto" w:fill="auto"/>
          </w:tcPr>
          <w:p w14:paraId="299A8E56" w14:textId="3DF20684" w:rsidR="000B35EE" w:rsidRDefault="0026047C">
            <w:pPr>
              <w:spacing w:line="360" w:lineRule="auto"/>
              <w:jc w:val="center"/>
              <w:rPr>
                <w:rFonts w:ascii="Arial" w:eastAsia="Arial" w:hAnsi="Arial" w:cs="Arial"/>
                <w:b/>
              </w:rPr>
            </w:pPr>
            <w:r>
              <w:rPr>
                <w:rFonts w:ascii="Arial" w:eastAsia="Arial" w:hAnsi="Arial" w:cs="Arial"/>
                <w:b/>
              </w:rPr>
              <w:t>2</w:t>
            </w:r>
            <w:r w:rsidR="0000286E">
              <w:rPr>
                <w:rFonts w:ascii="Arial" w:eastAsia="Arial" w:hAnsi="Arial" w:cs="Arial"/>
                <w:b/>
              </w:rPr>
              <w:t>3</w:t>
            </w:r>
          </w:p>
        </w:tc>
      </w:tr>
      <w:tr w:rsidR="000B35EE" w14:paraId="021790CE" w14:textId="77777777">
        <w:trPr>
          <w:trHeight w:val="572"/>
          <w:jc w:val="center"/>
        </w:trPr>
        <w:tc>
          <w:tcPr>
            <w:tcW w:w="8312" w:type="dxa"/>
            <w:shd w:val="clear" w:color="auto" w:fill="auto"/>
          </w:tcPr>
          <w:p w14:paraId="79DE3E5F" w14:textId="77777777" w:rsidR="000B35EE" w:rsidRDefault="00492B2A">
            <w:pPr>
              <w:spacing w:line="360" w:lineRule="auto"/>
              <w:rPr>
                <w:rFonts w:ascii="Arial" w:eastAsia="Arial" w:hAnsi="Arial" w:cs="Arial"/>
                <w:b/>
              </w:rPr>
            </w:pPr>
            <w:r>
              <w:rPr>
                <w:rFonts w:ascii="Arial" w:eastAsia="Arial" w:hAnsi="Arial" w:cs="Arial"/>
                <w:b/>
              </w:rPr>
              <w:t>II.3. RESULTADOS DE LA FISCALIZACIÓN EFECTUADA</w:t>
            </w:r>
          </w:p>
        </w:tc>
        <w:tc>
          <w:tcPr>
            <w:tcW w:w="1050" w:type="dxa"/>
            <w:shd w:val="clear" w:color="auto" w:fill="auto"/>
          </w:tcPr>
          <w:p w14:paraId="5E0BB47A" w14:textId="39258E93" w:rsidR="000B35EE" w:rsidRDefault="00D74826">
            <w:pPr>
              <w:spacing w:line="360" w:lineRule="auto"/>
              <w:jc w:val="center"/>
              <w:rPr>
                <w:rFonts w:ascii="Arial" w:eastAsia="Arial" w:hAnsi="Arial" w:cs="Arial"/>
                <w:b/>
              </w:rPr>
            </w:pPr>
            <w:r>
              <w:rPr>
                <w:rFonts w:ascii="Arial" w:eastAsia="Arial" w:hAnsi="Arial" w:cs="Arial"/>
                <w:b/>
              </w:rPr>
              <w:t>2</w:t>
            </w:r>
            <w:r w:rsidR="0000286E">
              <w:rPr>
                <w:rFonts w:ascii="Arial" w:eastAsia="Arial" w:hAnsi="Arial" w:cs="Arial"/>
                <w:b/>
              </w:rPr>
              <w:t>3</w:t>
            </w:r>
          </w:p>
        </w:tc>
      </w:tr>
      <w:tr w:rsidR="000B35EE" w14:paraId="15927633" w14:textId="77777777">
        <w:trPr>
          <w:trHeight w:val="1029"/>
          <w:jc w:val="center"/>
        </w:trPr>
        <w:tc>
          <w:tcPr>
            <w:tcW w:w="8312" w:type="dxa"/>
            <w:shd w:val="clear" w:color="auto" w:fill="auto"/>
          </w:tcPr>
          <w:p w14:paraId="5D1AD233" w14:textId="77777777" w:rsidR="000B35EE" w:rsidRDefault="00492B2A">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Resumen de Resultados Finales de Auditoría, Observaciones Determinadas, Acciones y Recomendaciones Emitidas</w:t>
            </w:r>
          </w:p>
        </w:tc>
        <w:tc>
          <w:tcPr>
            <w:tcW w:w="1050" w:type="dxa"/>
            <w:shd w:val="clear" w:color="auto" w:fill="auto"/>
          </w:tcPr>
          <w:p w14:paraId="68FEE48A" w14:textId="7486E87F" w:rsidR="000B35EE" w:rsidRDefault="008160F9">
            <w:pPr>
              <w:spacing w:line="360" w:lineRule="auto"/>
              <w:jc w:val="center"/>
              <w:rPr>
                <w:rFonts w:ascii="Arial" w:eastAsia="Arial" w:hAnsi="Arial" w:cs="Arial"/>
                <w:b/>
              </w:rPr>
            </w:pPr>
            <w:r>
              <w:rPr>
                <w:rFonts w:ascii="Arial" w:eastAsia="Arial" w:hAnsi="Arial" w:cs="Arial"/>
                <w:b/>
              </w:rPr>
              <w:t>2</w:t>
            </w:r>
            <w:r w:rsidR="0000286E">
              <w:rPr>
                <w:rFonts w:ascii="Arial" w:eastAsia="Arial" w:hAnsi="Arial" w:cs="Arial"/>
                <w:b/>
              </w:rPr>
              <w:t>4</w:t>
            </w:r>
          </w:p>
        </w:tc>
      </w:tr>
      <w:tr w:rsidR="007D3F3D" w14:paraId="1674366F" w14:textId="77777777" w:rsidTr="009D4AF2">
        <w:trPr>
          <w:trHeight w:val="1071"/>
          <w:jc w:val="center"/>
        </w:trPr>
        <w:tc>
          <w:tcPr>
            <w:tcW w:w="8312" w:type="dxa"/>
            <w:shd w:val="clear" w:color="auto" w:fill="auto"/>
          </w:tcPr>
          <w:p w14:paraId="2ECD43DE" w14:textId="77777777" w:rsidR="007D3F3D" w:rsidRDefault="007D3F3D" w:rsidP="007D3F3D">
            <w:pPr>
              <w:numPr>
                <w:ilvl w:val="0"/>
                <w:numId w:val="36"/>
              </w:numPr>
              <w:pBdr>
                <w:top w:val="nil"/>
                <w:left w:val="nil"/>
                <w:bottom w:val="nil"/>
                <w:right w:val="nil"/>
                <w:between w:val="nil"/>
              </w:pBdr>
              <w:spacing w:after="180" w:line="360" w:lineRule="auto"/>
              <w:jc w:val="both"/>
              <w:rPr>
                <w:rFonts w:ascii="Arial" w:eastAsia="Arial" w:hAnsi="Arial" w:cs="Arial"/>
                <w:b/>
                <w:color w:val="000000"/>
              </w:rPr>
            </w:pPr>
            <w:r>
              <w:rPr>
                <w:rFonts w:ascii="Arial" w:eastAsia="Arial" w:hAnsi="Arial" w:cs="Arial"/>
                <w:b/>
                <w:color w:val="000000"/>
              </w:rPr>
              <w:lastRenderedPageBreak/>
              <w:t>Resumen General de Observaciones y Solventaciones en Materia Financiera</w:t>
            </w:r>
          </w:p>
        </w:tc>
        <w:tc>
          <w:tcPr>
            <w:tcW w:w="1050" w:type="dxa"/>
            <w:shd w:val="clear" w:color="auto" w:fill="auto"/>
          </w:tcPr>
          <w:p w14:paraId="13B15E1D" w14:textId="7BB4F2F9" w:rsidR="007D3F3D" w:rsidRDefault="00D74826" w:rsidP="00F03E0D">
            <w:pPr>
              <w:spacing w:line="360" w:lineRule="auto"/>
              <w:jc w:val="center"/>
              <w:rPr>
                <w:rFonts w:ascii="Arial" w:eastAsia="Arial" w:hAnsi="Arial" w:cs="Arial"/>
                <w:b/>
              </w:rPr>
            </w:pPr>
            <w:r>
              <w:rPr>
                <w:rFonts w:ascii="Arial" w:eastAsia="Arial" w:hAnsi="Arial" w:cs="Arial"/>
                <w:b/>
              </w:rPr>
              <w:t>2</w:t>
            </w:r>
            <w:r w:rsidR="0000286E">
              <w:rPr>
                <w:rFonts w:ascii="Arial" w:eastAsia="Arial" w:hAnsi="Arial" w:cs="Arial"/>
                <w:b/>
              </w:rPr>
              <w:t>6</w:t>
            </w:r>
          </w:p>
        </w:tc>
      </w:tr>
      <w:tr w:rsidR="000B35EE" w14:paraId="2C9409A0" w14:textId="77777777">
        <w:trPr>
          <w:trHeight w:val="469"/>
          <w:jc w:val="center"/>
        </w:trPr>
        <w:tc>
          <w:tcPr>
            <w:tcW w:w="8312" w:type="dxa"/>
            <w:shd w:val="clear" w:color="auto" w:fill="auto"/>
          </w:tcPr>
          <w:p w14:paraId="03590723" w14:textId="77777777" w:rsidR="000B35EE" w:rsidRDefault="00492B2A">
            <w:pPr>
              <w:spacing w:line="360" w:lineRule="auto"/>
              <w:jc w:val="both"/>
              <w:rPr>
                <w:rFonts w:ascii="Arial" w:eastAsia="Arial" w:hAnsi="Arial" w:cs="Arial"/>
                <w:b/>
              </w:rPr>
            </w:pPr>
            <w:r>
              <w:rPr>
                <w:rFonts w:ascii="Arial" w:eastAsia="Arial" w:hAnsi="Arial" w:cs="Arial"/>
                <w:b/>
              </w:rPr>
              <w:t>III. DICTAMEN DE LOS INFORMES INDIVIDUALES DE AUDITORÍA</w:t>
            </w:r>
          </w:p>
        </w:tc>
        <w:tc>
          <w:tcPr>
            <w:tcW w:w="1050" w:type="dxa"/>
            <w:shd w:val="clear" w:color="auto" w:fill="auto"/>
          </w:tcPr>
          <w:p w14:paraId="09736FC8" w14:textId="0903F4EE" w:rsidR="000B35EE" w:rsidRDefault="008160F9">
            <w:pPr>
              <w:jc w:val="center"/>
              <w:rPr>
                <w:rFonts w:ascii="Arial" w:eastAsia="Arial" w:hAnsi="Arial" w:cs="Arial"/>
                <w:b/>
              </w:rPr>
            </w:pPr>
            <w:r>
              <w:rPr>
                <w:rFonts w:ascii="Arial" w:eastAsia="Arial" w:hAnsi="Arial" w:cs="Arial"/>
                <w:b/>
              </w:rPr>
              <w:t>2</w:t>
            </w:r>
            <w:r w:rsidR="0000286E">
              <w:rPr>
                <w:rFonts w:ascii="Arial" w:eastAsia="Arial" w:hAnsi="Arial" w:cs="Arial"/>
                <w:b/>
              </w:rPr>
              <w:t>8</w:t>
            </w:r>
          </w:p>
        </w:tc>
      </w:tr>
    </w:tbl>
    <w:p w14:paraId="3995BF32" w14:textId="77777777" w:rsidR="000B35EE" w:rsidRDefault="000B35EE">
      <w:pPr>
        <w:spacing w:line="360" w:lineRule="auto"/>
        <w:ind w:right="190"/>
        <w:rPr>
          <w:rFonts w:ascii="Arial" w:eastAsia="Arial" w:hAnsi="Arial" w:cs="Arial"/>
          <w:b/>
        </w:rPr>
      </w:pPr>
    </w:p>
    <w:p w14:paraId="40D4A2BA" w14:textId="77777777" w:rsidR="000B35EE" w:rsidRDefault="00492B2A">
      <w:pPr>
        <w:rPr>
          <w:rFonts w:ascii="Arial" w:eastAsia="Arial" w:hAnsi="Arial" w:cs="Arial"/>
          <w:b/>
        </w:rPr>
      </w:pPr>
      <w:r>
        <w:br w:type="page"/>
      </w:r>
    </w:p>
    <w:p w14:paraId="387390F0" w14:textId="77777777" w:rsidR="000B35EE" w:rsidRDefault="00492B2A">
      <w:pPr>
        <w:spacing w:line="360" w:lineRule="auto"/>
        <w:ind w:right="190"/>
        <w:rPr>
          <w:rFonts w:ascii="Arial" w:eastAsia="Arial" w:hAnsi="Arial" w:cs="Arial"/>
          <w:b/>
        </w:rPr>
      </w:pPr>
      <w:r>
        <w:rPr>
          <w:rFonts w:ascii="Arial" w:eastAsia="Arial" w:hAnsi="Arial" w:cs="Arial"/>
          <w:b/>
        </w:rPr>
        <w:lastRenderedPageBreak/>
        <w:t>INTRODUCCIÓN</w:t>
      </w:r>
    </w:p>
    <w:p w14:paraId="448C1916" w14:textId="77777777" w:rsidR="000B35EE" w:rsidRDefault="000B35EE">
      <w:pPr>
        <w:spacing w:line="360" w:lineRule="auto"/>
        <w:ind w:right="190"/>
        <w:rPr>
          <w:rFonts w:ascii="Arial" w:eastAsia="Arial" w:hAnsi="Arial" w:cs="Arial"/>
        </w:rPr>
      </w:pPr>
    </w:p>
    <w:p w14:paraId="4DAB28EC" w14:textId="77777777" w:rsidR="000B35EE" w:rsidRDefault="00492B2A">
      <w:pPr>
        <w:spacing w:line="360" w:lineRule="auto"/>
        <w:ind w:right="190"/>
        <w:jc w:val="both"/>
        <w:rPr>
          <w:rFonts w:ascii="Arial" w:eastAsia="Arial" w:hAnsi="Arial" w:cs="Arial"/>
        </w:rPr>
      </w:pPr>
      <w:r>
        <w:rPr>
          <w:rFonts w:ascii="Arial" w:eastAsia="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3A4DCDF6" w14:textId="77777777" w:rsidR="000B35EE" w:rsidRDefault="000B35EE">
      <w:pPr>
        <w:spacing w:line="360" w:lineRule="auto"/>
        <w:ind w:right="190"/>
        <w:jc w:val="both"/>
        <w:rPr>
          <w:rFonts w:ascii="Arial" w:eastAsia="Arial" w:hAnsi="Arial" w:cs="Arial"/>
        </w:rPr>
      </w:pPr>
    </w:p>
    <w:p w14:paraId="55E3233E" w14:textId="77777777" w:rsidR="000B35EE" w:rsidRDefault="00492B2A">
      <w:pPr>
        <w:pBdr>
          <w:top w:val="nil"/>
          <w:left w:val="nil"/>
          <w:bottom w:val="nil"/>
          <w:right w:val="nil"/>
          <w:between w:val="nil"/>
        </w:pBdr>
        <w:spacing w:line="360" w:lineRule="auto"/>
        <w:ind w:right="190"/>
        <w:jc w:val="both"/>
        <w:rPr>
          <w:rFonts w:ascii="Arial" w:eastAsia="Arial" w:hAnsi="Arial" w:cs="Arial"/>
          <w:color w:val="000000"/>
        </w:rPr>
      </w:pPr>
      <w:r>
        <w:rPr>
          <w:rFonts w:ascii="Arial" w:eastAsia="Arial" w:hAnsi="Arial" w:cs="Arial"/>
          <w:color w:val="000000"/>
        </w:rPr>
        <w:t xml:space="preserve">Esta revisión se realiza con el objeto de evaluar los resultados de la gestión financiera, derivado del análisis de la Cuenta Pública a efecto de poder rendir el presente informe a esta H. XVI Legislatura del Estado de Quintana Roo, con relación al manejo de </w:t>
      </w:r>
      <w:proofErr w:type="gramStart"/>
      <w:r>
        <w:rPr>
          <w:rFonts w:ascii="Arial" w:eastAsia="Arial" w:hAnsi="Arial" w:cs="Arial"/>
          <w:color w:val="000000"/>
        </w:rPr>
        <w:t>la misma</w:t>
      </w:r>
      <w:proofErr w:type="gramEnd"/>
      <w:r>
        <w:rPr>
          <w:rFonts w:ascii="Arial" w:eastAsia="Arial" w:hAnsi="Arial" w:cs="Arial"/>
          <w:color w:val="000000"/>
        </w:rPr>
        <w:t xml:space="preserve"> por parte de la autoridad correspondiente.</w:t>
      </w:r>
    </w:p>
    <w:p w14:paraId="05CBE94E" w14:textId="77777777" w:rsidR="000B35EE" w:rsidRDefault="000B35EE">
      <w:pPr>
        <w:spacing w:line="360" w:lineRule="auto"/>
        <w:ind w:right="190"/>
        <w:jc w:val="both"/>
        <w:rPr>
          <w:rFonts w:ascii="Arial" w:eastAsia="Arial" w:hAnsi="Arial" w:cs="Arial"/>
        </w:rPr>
      </w:pPr>
    </w:p>
    <w:p w14:paraId="7AC1F866" w14:textId="77777777" w:rsidR="000B35EE" w:rsidRDefault="00492B2A">
      <w:pPr>
        <w:spacing w:line="360" w:lineRule="auto"/>
        <w:ind w:right="190"/>
        <w:jc w:val="both"/>
        <w:rPr>
          <w:rFonts w:ascii="Arial" w:eastAsia="Arial" w:hAnsi="Arial" w:cs="Arial"/>
          <w:b/>
        </w:rPr>
      </w:pPr>
      <w:r>
        <w:rPr>
          <w:rFonts w:ascii="Arial" w:eastAsia="Arial" w:hAnsi="Arial" w:cs="Arial"/>
        </w:rPr>
        <w:t xml:space="preserve">La formulación, revisión y aprobación de la Cuenta Pública de la </w:t>
      </w:r>
      <w:r>
        <w:rPr>
          <w:rFonts w:ascii="Arial" w:eastAsia="Arial" w:hAnsi="Arial" w:cs="Arial"/>
          <w:b/>
        </w:rPr>
        <w:t>Universidad Tecnológica de la Riviera Maya</w:t>
      </w:r>
      <w:r>
        <w:rPr>
          <w:rFonts w:ascii="Arial" w:eastAsia="Arial" w:hAnsi="Arial" w:cs="Arial"/>
        </w:rPr>
        <w:t>, comprende la realización de actividades en las que participa la Legislatura del Estado, las cuales comprenden:</w:t>
      </w:r>
    </w:p>
    <w:p w14:paraId="7E63618E" w14:textId="77777777" w:rsidR="000B35EE" w:rsidRDefault="000B35EE">
      <w:pPr>
        <w:spacing w:line="360" w:lineRule="auto"/>
        <w:ind w:right="190"/>
        <w:jc w:val="both"/>
        <w:rPr>
          <w:rFonts w:ascii="Arial" w:eastAsia="Arial" w:hAnsi="Arial" w:cs="Arial"/>
        </w:rPr>
      </w:pPr>
    </w:p>
    <w:p w14:paraId="45A27235" w14:textId="77777777" w:rsidR="000B35EE" w:rsidRDefault="00492B2A">
      <w:pPr>
        <w:spacing w:line="360" w:lineRule="auto"/>
        <w:ind w:right="190"/>
        <w:jc w:val="both"/>
        <w:rPr>
          <w:rFonts w:ascii="Arial" w:eastAsia="Arial" w:hAnsi="Arial" w:cs="Arial"/>
        </w:rPr>
      </w:pPr>
      <w:r>
        <w:rPr>
          <w:rFonts w:ascii="Arial" w:eastAsia="Arial" w:hAnsi="Arial" w:cs="Arial"/>
          <w:b/>
        </w:rPr>
        <w:t>A.- El Proceso Administrativo;</w:t>
      </w:r>
      <w:r>
        <w:rPr>
          <w:rFonts w:ascii="Arial" w:eastAsia="Arial" w:hAnsi="Arial" w:cs="Arial"/>
        </w:rPr>
        <w:t xml:space="preserve"> que es desarrollado fundamentalmente por la</w:t>
      </w:r>
      <w:r>
        <w:rPr>
          <w:rFonts w:ascii="Arial" w:eastAsia="Arial" w:hAnsi="Arial" w:cs="Arial"/>
          <w:b/>
        </w:rPr>
        <w:t xml:space="preserve"> Universidad Tecnológica de la Riviera Maya</w:t>
      </w:r>
      <w:r>
        <w:rPr>
          <w:rFonts w:ascii="Arial" w:eastAsia="Arial" w:hAnsi="Arial" w:cs="Arial"/>
        </w:rPr>
        <w:t>, en la integración de la Cuenta Pública, la cual comprende los resultados de las labores administrativas realizadas en el ejercicio fiscal 2020, así como las principales políticas financieras, económicas y sociales que influyeron en el resultado de los ingresos obtenidos y los gastos efectuados por la entidad fiscalizada.</w:t>
      </w:r>
    </w:p>
    <w:p w14:paraId="04042B35" w14:textId="77777777" w:rsidR="000B35EE" w:rsidRDefault="000B35EE">
      <w:pPr>
        <w:spacing w:line="360" w:lineRule="auto"/>
        <w:ind w:right="190"/>
        <w:jc w:val="both"/>
        <w:rPr>
          <w:rFonts w:ascii="Arial" w:eastAsia="Arial" w:hAnsi="Arial" w:cs="Arial"/>
        </w:rPr>
      </w:pPr>
    </w:p>
    <w:p w14:paraId="2EFA3C77" w14:textId="77777777" w:rsidR="002D212E" w:rsidRDefault="002D212E">
      <w:pPr>
        <w:spacing w:line="360" w:lineRule="auto"/>
        <w:ind w:right="190"/>
        <w:jc w:val="both"/>
        <w:rPr>
          <w:rFonts w:ascii="Arial" w:eastAsia="Arial" w:hAnsi="Arial" w:cs="Arial"/>
          <w:b/>
        </w:rPr>
      </w:pPr>
      <w:bookmarkStart w:id="1" w:name="_30j0zll" w:colFirst="0" w:colLast="0"/>
      <w:bookmarkEnd w:id="1"/>
    </w:p>
    <w:p w14:paraId="50EE5B26" w14:textId="77777777" w:rsidR="000B35EE" w:rsidRPr="0012731C" w:rsidRDefault="00492B2A">
      <w:pPr>
        <w:spacing w:line="360" w:lineRule="auto"/>
        <w:ind w:right="190"/>
        <w:jc w:val="both"/>
        <w:rPr>
          <w:rFonts w:ascii="Arial" w:eastAsia="Arial" w:hAnsi="Arial" w:cs="Arial"/>
        </w:rPr>
      </w:pPr>
      <w:r w:rsidRPr="0012731C">
        <w:rPr>
          <w:rFonts w:ascii="Arial" w:eastAsia="Arial" w:hAnsi="Arial" w:cs="Arial"/>
          <w:b/>
        </w:rPr>
        <w:lastRenderedPageBreak/>
        <w:t xml:space="preserve">B.- El Proceso de Vigilancia; </w:t>
      </w:r>
      <w:r w:rsidRPr="0012731C">
        <w:rPr>
          <w:rFonts w:ascii="Arial" w:eastAsia="Arial" w:hAnsi="Arial" w:cs="Arial"/>
        </w:rPr>
        <w:t xml:space="preserve">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recaudación, manejo, custodia y aplicación de los ingresos y gastos públicos, y todo lo relacionado con la actividad financiera-administrativa de la </w:t>
      </w:r>
      <w:r w:rsidRPr="0012731C">
        <w:rPr>
          <w:rFonts w:ascii="Arial" w:eastAsia="Arial" w:hAnsi="Arial" w:cs="Arial"/>
          <w:b/>
        </w:rPr>
        <w:t>Universidad Tecnológica de la Riviera Maya.</w:t>
      </w:r>
    </w:p>
    <w:p w14:paraId="632BAA4D" w14:textId="77777777" w:rsidR="000B35EE" w:rsidRPr="0012731C" w:rsidRDefault="000B35EE">
      <w:pPr>
        <w:spacing w:line="360" w:lineRule="auto"/>
        <w:ind w:right="190"/>
        <w:jc w:val="both"/>
        <w:rPr>
          <w:rFonts w:ascii="Arial" w:eastAsia="Arial" w:hAnsi="Arial" w:cs="Arial"/>
        </w:rPr>
      </w:pPr>
    </w:p>
    <w:p w14:paraId="1D314296" w14:textId="77777777" w:rsidR="000B35EE" w:rsidRPr="0012731C" w:rsidRDefault="00492B2A">
      <w:pPr>
        <w:spacing w:line="360" w:lineRule="auto"/>
        <w:ind w:right="190"/>
        <w:jc w:val="both"/>
        <w:rPr>
          <w:rFonts w:ascii="Arial" w:eastAsia="Arial" w:hAnsi="Arial" w:cs="Arial"/>
          <w:color w:val="FF0000"/>
        </w:rPr>
      </w:pPr>
      <w:r w:rsidRPr="0012731C">
        <w:rPr>
          <w:rFonts w:ascii="Arial" w:eastAsia="Arial" w:hAnsi="Arial" w:cs="Arial"/>
        </w:rPr>
        <w:t xml:space="preserve">En la Cuenta Pública de la </w:t>
      </w:r>
      <w:r w:rsidRPr="0012731C">
        <w:rPr>
          <w:rFonts w:ascii="Arial" w:eastAsia="Arial" w:hAnsi="Arial" w:cs="Arial"/>
          <w:b/>
        </w:rPr>
        <w:t>Universidad Tecnológica de la Riviera Maya</w:t>
      </w:r>
      <w:r w:rsidRPr="0012731C">
        <w:rPr>
          <w:rFonts w:ascii="Arial" w:eastAsia="Arial" w:hAnsi="Arial" w:cs="Arial"/>
        </w:rPr>
        <w:t>, correspondiente al ejercicio fiscal 2020, se encuentra reflejada la recaudación del ingreso y el ejercicio del gasto público de recursos propios y federales. La Cuenta Pública fue entregada a la Auditoría Superior del Estado, en fecha 30 de abril de 2021, con oficio No. UTRM/REC/126-04/2021.</w:t>
      </w:r>
    </w:p>
    <w:p w14:paraId="05D43C94" w14:textId="77777777" w:rsidR="000B35EE" w:rsidRPr="0012731C" w:rsidRDefault="000B35EE">
      <w:pPr>
        <w:spacing w:line="360" w:lineRule="auto"/>
        <w:ind w:right="48"/>
        <w:jc w:val="both"/>
        <w:rPr>
          <w:rFonts w:ascii="Arial" w:eastAsia="Arial" w:hAnsi="Arial" w:cs="Arial"/>
        </w:rPr>
      </w:pPr>
    </w:p>
    <w:p w14:paraId="3A24A334" w14:textId="77777777" w:rsidR="000B35EE" w:rsidRPr="0012731C" w:rsidRDefault="00492B2A">
      <w:pPr>
        <w:spacing w:line="360" w:lineRule="auto"/>
        <w:ind w:right="190"/>
        <w:jc w:val="both"/>
        <w:rPr>
          <w:rFonts w:ascii="Arial" w:eastAsia="Arial" w:hAnsi="Arial" w:cs="Arial"/>
        </w:rPr>
      </w:pPr>
      <w:r w:rsidRPr="0012731C">
        <w:rPr>
          <w:rFonts w:ascii="Arial" w:eastAsia="Arial" w:hAnsi="Arial" w:cs="Arial"/>
        </w:rPr>
        <w:t xml:space="preserve">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 </w:t>
      </w:r>
    </w:p>
    <w:p w14:paraId="2A95C687" w14:textId="77777777" w:rsidR="0012731C" w:rsidRDefault="0012731C">
      <w:pPr>
        <w:spacing w:line="360" w:lineRule="auto"/>
        <w:ind w:right="190"/>
        <w:jc w:val="both"/>
        <w:rPr>
          <w:rFonts w:ascii="Arial" w:eastAsia="Arial" w:hAnsi="Arial" w:cs="Arial"/>
        </w:rPr>
      </w:pPr>
    </w:p>
    <w:p w14:paraId="4EEDEB34" w14:textId="77777777" w:rsidR="0012731C" w:rsidRPr="0012731C" w:rsidRDefault="0012731C">
      <w:pPr>
        <w:spacing w:line="360" w:lineRule="auto"/>
        <w:ind w:right="190"/>
        <w:jc w:val="both"/>
        <w:rPr>
          <w:rFonts w:ascii="Arial" w:eastAsia="Arial" w:hAnsi="Arial" w:cs="Arial"/>
        </w:rPr>
      </w:pPr>
    </w:p>
    <w:p w14:paraId="186512A5" w14:textId="77777777" w:rsidR="000B35EE" w:rsidRDefault="00492B2A">
      <w:pPr>
        <w:spacing w:line="360" w:lineRule="auto"/>
        <w:ind w:right="190"/>
        <w:jc w:val="both"/>
        <w:rPr>
          <w:rFonts w:ascii="Arial" w:eastAsia="Arial" w:hAnsi="Arial" w:cs="Arial"/>
        </w:rPr>
      </w:pPr>
      <w:r>
        <w:rPr>
          <w:rFonts w:ascii="Arial" w:eastAsia="Arial" w:hAnsi="Arial" w:cs="Arial"/>
        </w:rPr>
        <w:lastRenderedPageBreak/>
        <w:t>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7888F4DE" w14:textId="77777777" w:rsidR="000B35EE" w:rsidRDefault="000B35EE">
      <w:pPr>
        <w:spacing w:line="360" w:lineRule="auto"/>
        <w:ind w:right="190"/>
        <w:jc w:val="both"/>
        <w:rPr>
          <w:rFonts w:ascii="Arial" w:eastAsia="Arial" w:hAnsi="Arial" w:cs="Arial"/>
          <w:sz w:val="20"/>
          <w:szCs w:val="20"/>
        </w:rPr>
      </w:pPr>
    </w:p>
    <w:p w14:paraId="3926D9F1" w14:textId="77777777" w:rsidR="000B35EE" w:rsidRDefault="00492B2A">
      <w:pPr>
        <w:tabs>
          <w:tab w:val="left" w:pos="9498"/>
        </w:tabs>
        <w:spacing w:line="360" w:lineRule="auto"/>
        <w:ind w:right="190"/>
        <w:jc w:val="both"/>
        <w:rPr>
          <w:rFonts w:ascii="Arial" w:eastAsia="Arial" w:hAnsi="Arial" w:cs="Arial"/>
        </w:rPr>
      </w:pPr>
      <w:r>
        <w:rPr>
          <w:rFonts w:ascii="Arial" w:eastAsia="Arial" w:hAnsi="Arial" w:cs="Arial"/>
        </w:rPr>
        <w:t xml:space="preserve">Los protocolos de actuación frente al COVID-19 para su debida práctica y </w:t>
      </w:r>
      <w:proofErr w:type="gramStart"/>
      <w:r>
        <w:rPr>
          <w:rFonts w:ascii="Arial" w:eastAsia="Arial" w:hAnsi="Arial" w:cs="Arial"/>
        </w:rPr>
        <w:t>control referentes</w:t>
      </w:r>
      <w:proofErr w:type="gramEnd"/>
      <w:r>
        <w:rPr>
          <w:rFonts w:ascii="Arial" w:eastAsia="Arial" w:hAnsi="Arial" w:cs="Arial"/>
        </w:rPr>
        <w:t xml:space="preserve">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283BE9B" w14:textId="77777777" w:rsidR="000B35EE" w:rsidRDefault="000B35EE">
      <w:pPr>
        <w:spacing w:line="360" w:lineRule="auto"/>
        <w:ind w:right="190"/>
        <w:jc w:val="both"/>
        <w:rPr>
          <w:rFonts w:ascii="Arial" w:eastAsia="Arial" w:hAnsi="Arial" w:cs="Arial"/>
          <w:sz w:val="20"/>
          <w:szCs w:val="20"/>
        </w:rPr>
      </w:pPr>
      <w:bookmarkStart w:id="2" w:name="_1fob9te" w:colFirst="0" w:colLast="0"/>
      <w:bookmarkEnd w:id="2"/>
    </w:p>
    <w:p w14:paraId="333401CC"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Por lo anterior y en cumplimiento a los artículos 2, 3, 4, 5, 6 fracciones I, II y XX,16, 17, 19 fracciones I, VI, VII, VIII, XII, XV, XXVI y XXVIII, 22 en su último párrafo, 38, 40, 41, 42 y 86 fracciones I, XVII, XXII y XXXVI de la Ley de Fiscalización y Rendición de Cuentas del Estado de Quintana Roo, se tiene a bien presentar el Informe Individual de Auditoría obtenido con relación a la Cuenta Pública de la </w:t>
      </w:r>
      <w:r>
        <w:rPr>
          <w:rFonts w:ascii="Arial" w:eastAsia="Arial" w:hAnsi="Arial" w:cs="Arial"/>
          <w:b/>
        </w:rPr>
        <w:t>Universidad Tecnológica de la Riviera Maya</w:t>
      </w:r>
      <w:r>
        <w:rPr>
          <w:rFonts w:ascii="Arial" w:eastAsia="Arial" w:hAnsi="Arial" w:cs="Arial"/>
        </w:rPr>
        <w:t>, correspondiente al ejercicio fiscal 2020.</w:t>
      </w:r>
    </w:p>
    <w:p w14:paraId="6D35BF81" w14:textId="77777777" w:rsidR="0012731C" w:rsidRDefault="0012731C">
      <w:pPr>
        <w:spacing w:line="360" w:lineRule="auto"/>
        <w:ind w:right="190"/>
        <w:rPr>
          <w:rFonts w:ascii="Arial" w:eastAsia="Arial" w:hAnsi="Arial" w:cs="Arial"/>
          <w:b/>
        </w:rPr>
      </w:pPr>
    </w:p>
    <w:p w14:paraId="4200B43F" w14:textId="77777777" w:rsidR="0012731C" w:rsidRPr="0012731C" w:rsidRDefault="0012731C">
      <w:pPr>
        <w:spacing w:line="360" w:lineRule="auto"/>
        <w:ind w:right="190"/>
        <w:rPr>
          <w:rFonts w:ascii="Arial" w:eastAsia="Arial" w:hAnsi="Arial" w:cs="Arial"/>
          <w:b/>
        </w:rPr>
      </w:pPr>
    </w:p>
    <w:p w14:paraId="300F9C72" w14:textId="77777777" w:rsidR="000B35EE" w:rsidRDefault="00492B2A">
      <w:pPr>
        <w:spacing w:line="360" w:lineRule="auto"/>
        <w:ind w:right="190"/>
        <w:rPr>
          <w:rFonts w:ascii="Arial" w:eastAsia="Arial" w:hAnsi="Arial" w:cs="Arial"/>
          <w:b/>
        </w:rPr>
      </w:pPr>
      <w:r>
        <w:rPr>
          <w:rFonts w:ascii="Arial" w:eastAsia="Arial" w:hAnsi="Arial" w:cs="Arial"/>
          <w:b/>
        </w:rPr>
        <w:lastRenderedPageBreak/>
        <w:t>ANTECEDENTES DE LA ENTIDAD FISCALIZADA</w:t>
      </w:r>
    </w:p>
    <w:p w14:paraId="61F186CC" w14:textId="77777777" w:rsidR="000B35EE" w:rsidRPr="0012731C" w:rsidRDefault="000B35EE">
      <w:pPr>
        <w:spacing w:line="360" w:lineRule="auto"/>
        <w:ind w:right="190"/>
        <w:rPr>
          <w:rFonts w:ascii="Arial" w:eastAsia="Arial" w:hAnsi="Arial" w:cs="Arial"/>
          <w:b/>
          <w:sz w:val="16"/>
        </w:rPr>
      </w:pPr>
    </w:p>
    <w:p w14:paraId="09CD2198" w14:textId="77777777" w:rsidR="000B35EE" w:rsidRDefault="00492B2A">
      <w:pPr>
        <w:spacing w:line="360" w:lineRule="auto"/>
        <w:ind w:right="190"/>
        <w:jc w:val="both"/>
        <w:rPr>
          <w:rFonts w:ascii="Arial" w:eastAsia="Arial" w:hAnsi="Arial" w:cs="Arial"/>
          <w:b/>
        </w:rPr>
      </w:pPr>
      <w:r>
        <w:rPr>
          <w:rFonts w:ascii="Arial" w:eastAsia="Arial" w:hAnsi="Arial" w:cs="Arial"/>
          <w:b/>
        </w:rPr>
        <w:t>De su Creación y Objeto</w:t>
      </w:r>
    </w:p>
    <w:p w14:paraId="1D8E83C3" w14:textId="77777777" w:rsidR="000B35EE" w:rsidRPr="0012731C" w:rsidRDefault="000B35EE">
      <w:pPr>
        <w:spacing w:line="360" w:lineRule="auto"/>
        <w:ind w:right="190"/>
        <w:jc w:val="both"/>
        <w:rPr>
          <w:rFonts w:ascii="Arial" w:eastAsia="Arial" w:hAnsi="Arial" w:cs="Arial"/>
          <w:sz w:val="16"/>
        </w:rPr>
      </w:pPr>
    </w:p>
    <w:p w14:paraId="7F618483" w14:textId="77777777" w:rsidR="000B35EE" w:rsidRDefault="00492B2A">
      <w:pPr>
        <w:spacing w:line="360" w:lineRule="auto"/>
        <w:ind w:right="49"/>
        <w:jc w:val="both"/>
        <w:rPr>
          <w:rFonts w:ascii="Arial" w:eastAsia="Arial" w:hAnsi="Arial" w:cs="Arial"/>
        </w:rPr>
      </w:pPr>
      <w:r>
        <w:rPr>
          <w:rFonts w:ascii="Arial" w:eastAsia="Arial" w:hAnsi="Arial" w:cs="Arial"/>
        </w:rPr>
        <w:t xml:space="preserve">La </w:t>
      </w:r>
      <w:r>
        <w:rPr>
          <w:rFonts w:ascii="Arial" w:eastAsia="Arial" w:hAnsi="Arial" w:cs="Arial"/>
          <w:b/>
        </w:rPr>
        <w:t>Universidad Tecnológica de la Riviera Maya</w:t>
      </w:r>
      <w:r>
        <w:rPr>
          <w:rFonts w:ascii="Arial" w:eastAsia="Arial" w:hAnsi="Arial" w:cs="Arial"/>
        </w:rPr>
        <w:t xml:space="preserve"> se creó mediante decreto de fecha 18 de marzo de 2005, como una institución pública de educación superior, con carácter de Organismo Público Descentralizado de la Administración Pública Paraestatal del Gobierno del Estado de Quintana Roo, con personalidad jurídica y patrimonio propio, sectorizado a la Secretaría de Educación del Estado de Quintana Roo. El 31 de julio de 2015, se reformó integralmente el decreto de su creación y se publicó en el Periódico Oficial del Estado de Quintana Roo el 30 de diciembre de 2015, Tomo III, número 24 ordinario, octava época.</w:t>
      </w:r>
    </w:p>
    <w:p w14:paraId="5B258A07" w14:textId="77777777" w:rsidR="000B35EE" w:rsidRDefault="000B35EE">
      <w:pPr>
        <w:spacing w:line="360" w:lineRule="auto"/>
        <w:ind w:right="190"/>
        <w:jc w:val="both"/>
        <w:rPr>
          <w:rFonts w:ascii="Arial" w:eastAsia="Arial" w:hAnsi="Arial" w:cs="Arial"/>
          <w:b/>
        </w:rPr>
      </w:pPr>
    </w:p>
    <w:p w14:paraId="4A2D12DF"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La </w:t>
      </w:r>
      <w:r>
        <w:rPr>
          <w:rFonts w:ascii="Arial" w:eastAsia="Arial" w:hAnsi="Arial" w:cs="Arial"/>
          <w:b/>
        </w:rPr>
        <w:t>Universidad Tecnológica de la Riviera Maya</w:t>
      </w:r>
      <w:r>
        <w:rPr>
          <w:rFonts w:ascii="Arial" w:eastAsia="Arial" w:hAnsi="Arial" w:cs="Arial"/>
        </w:rPr>
        <w:t xml:space="preserve"> está ubicada en el municipio de Solidaridad, Quintana Roo, y tiene como objeto:</w:t>
      </w:r>
    </w:p>
    <w:p w14:paraId="3E39D72B" w14:textId="77777777" w:rsidR="000B35EE" w:rsidRDefault="000B35EE">
      <w:pPr>
        <w:spacing w:line="360" w:lineRule="auto"/>
        <w:ind w:right="190"/>
        <w:jc w:val="both"/>
        <w:rPr>
          <w:rFonts w:ascii="Arial" w:eastAsia="Arial" w:hAnsi="Arial" w:cs="Arial"/>
        </w:rPr>
      </w:pPr>
    </w:p>
    <w:p w14:paraId="4C006483" w14:textId="77777777" w:rsidR="000B35EE" w:rsidRPr="00E94A1E" w:rsidRDefault="00492B2A" w:rsidP="00E94A1E">
      <w:pPr>
        <w:numPr>
          <w:ilvl w:val="0"/>
          <w:numId w:val="48"/>
        </w:numPr>
        <w:pBdr>
          <w:top w:val="nil"/>
          <w:left w:val="nil"/>
          <w:bottom w:val="nil"/>
          <w:right w:val="nil"/>
          <w:between w:val="nil"/>
        </w:pBdr>
        <w:spacing w:line="360" w:lineRule="auto"/>
        <w:jc w:val="both"/>
        <w:rPr>
          <w:rFonts w:ascii="Arial" w:eastAsia="Arial" w:hAnsi="Arial" w:cs="Arial"/>
        </w:rPr>
      </w:pPr>
      <w:r w:rsidRPr="00E94A1E">
        <w:rPr>
          <w:rFonts w:ascii="Arial" w:eastAsia="Arial" w:hAnsi="Arial" w:cs="Arial"/>
        </w:rPr>
        <w:t>Formar técnicos superiores universitarios que hayan egresado de bachillerato, aptos para la aplicación de conocimientos y solución creativa de problemas con un sentido de innovación en la incorporación de los avances científicos y tecnológicos;</w:t>
      </w:r>
    </w:p>
    <w:p w14:paraId="461CD1E7" w14:textId="77777777" w:rsidR="000B35EE" w:rsidRPr="00E94A1E" w:rsidRDefault="00492B2A" w:rsidP="00E94A1E">
      <w:pPr>
        <w:numPr>
          <w:ilvl w:val="0"/>
          <w:numId w:val="48"/>
        </w:numPr>
        <w:pBdr>
          <w:top w:val="nil"/>
          <w:left w:val="nil"/>
          <w:bottom w:val="nil"/>
          <w:right w:val="nil"/>
          <w:between w:val="nil"/>
        </w:pBdr>
        <w:spacing w:line="360" w:lineRule="auto"/>
        <w:jc w:val="both"/>
        <w:rPr>
          <w:rFonts w:ascii="Arial" w:eastAsia="Arial" w:hAnsi="Arial" w:cs="Arial"/>
        </w:rPr>
      </w:pPr>
      <w:r w:rsidRPr="00E94A1E">
        <w:rPr>
          <w:rFonts w:ascii="Arial" w:eastAsia="Arial" w:hAnsi="Arial" w:cs="Arial"/>
        </w:rPr>
        <w:t>Ofrecer programas cortos de educación superior, de dos años, con las características de intensidad, pertinencia, flexibilidad y calidad;</w:t>
      </w:r>
    </w:p>
    <w:p w14:paraId="5AAD5C5D" w14:textId="77777777" w:rsidR="000B35EE" w:rsidRPr="00E94A1E" w:rsidRDefault="00492B2A" w:rsidP="00E94A1E">
      <w:pPr>
        <w:numPr>
          <w:ilvl w:val="0"/>
          <w:numId w:val="48"/>
        </w:numPr>
        <w:pBdr>
          <w:top w:val="nil"/>
          <w:left w:val="nil"/>
          <w:bottom w:val="nil"/>
          <w:right w:val="nil"/>
          <w:between w:val="nil"/>
        </w:pBdr>
        <w:spacing w:line="360" w:lineRule="auto"/>
        <w:jc w:val="both"/>
        <w:rPr>
          <w:rFonts w:ascii="Arial" w:eastAsia="Arial" w:hAnsi="Arial" w:cs="Arial"/>
        </w:rPr>
      </w:pPr>
      <w:r w:rsidRPr="00E94A1E">
        <w:rPr>
          <w:rFonts w:ascii="Arial" w:eastAsia="Arial" w:hAnsi="Arial" w:cs="Arial"/>
        </w:rPr>
        <w:t>Desarrollar estudios o proyectos en las áreas de su competencia que se traduzcan en aportaciones concretas que contribuyan al mejoramiento y mayor eficacia de la producción de bienes y/o servicios y a la elevación de la calidad de vida de la comunidad;</w:t>
      </w:r>
    </w:p>
    <w:p w14:paraId="47BD46A2" w14:textId="77777777" w:rsidR="000B35EE" w:rsidRPr="00E94A1E" w:rsidRDefault="00492B2A" w:rsidP="00E94A1E">
      <w:pPr>
        <w:numPr>
          <w:ilvl w:val="0"/>
          <w:numId w:val="48"/>
        </w:numPr>
        <w:pBdr>
          <w:top w:val="nil"/>
          <w:left w:val="nil"/>
          <w:bottom w:val="nil"/>
          <w:right w:val="nil"/>
          <w:between w:val="nil"/>
        </w:pBdr>
        <w:spacing w:line="360" w:lineRule="auto"/>
        <w:jc w:val="both"/>
        <w:rPr>
          <w:rFonts w:ascii="Arial" w:eastAsia="Arial" w:hAnsi="Arial" w:cs="Arial"/>
        </w:rPr>
      </w:pPr>
      <w:r w:rsidRPr="00E94A1E">
        <w:rPr>
          <w:rFonts w:ascii="Arial" w:eastAsia="Arial" w:hAnsi="Arial" w:cs="Arial"/>
        </w:rPr>
        <w:t>Desarrollar programas de apoyo técnico en beneficio de la comunidad;</w:t>
      </w:r>
    </w:p>
    <w:p w14:paraId="434B8F71" w14:textId="77777777" w:rsidR="000B35EE" w:rsidRPr="00E94A1E" w:rsidRDefault="00492B2A" w:rsidP="00E94A1E">
      <w:pPr>
        <w:numPr>
          <w:ilvl w:val="0"/>
          <w:numId w:val="48"/>
        </w:numPr>
        <w:pBdr>
          <w:top w:val="nil"/>
          <w:left w:val="nil"/>
          <w:bottom w:val="nil"/>
          <w:right w:val="nil"/>
          <w:between w:val="nil"/>
        </w:pBdr>
        <w:spacing w:line="360" w:lineRule="auto"/>
        <w:jc w:val="both"/>
        <w:rPr>
          <w:rFonts w:ascii="Arial" w:eastAsia="Arial" w:hAnsi="Arial" w:cs="Arial"/>
        </w:rPr>
      </w:pPr>
      <w:r w:rsidRPr="00E94A1E">
        <w:rPr>
          <w:rFonts w:ascii="Arial" w:eastAsia="Arial" w:hAnsi="Arial" w:cs="Arial"/>
        </w:rPr>
        <w:lastRenderedPageBreak/>
        <w:t>Promover la cultura científica y tecnológica en el Estado, mediante la investigación aplicada y el intercambio académico con otras instituciones educativas estatales, nacionales o extranjeras;</w:t>
      </w:r>
    </w:p>
    <w:p w14:paraId="44CAACAE" w14:textId="77777777" w:rsidR="000B35EE" w:rsidRPr="00E94A1E" w:rsidRDefault="00492B2A" w:rsidP="00E94A1E">
      <w:pPr>
        <w:numPr>
          <w:ilvl w:val="0"/>
          <w:numId w:val="48"/>
        </w:numPr>
        <w:pBdr>
          <w:top w:val="nil"/>
          <w:left w:val="nil"/>
          <w:bottom w:val="nil"/>
          <w:right w:val="nil"/>
          <w:between w:val="nil"/>
        </w:pBdr>
        <w:spacing w:line="360" w:lineRule="auto"/>
        <w:jc w:val="both"/>
        <w:rPr>
          <w:rFonts w:ascii="Arial" w:eastAsia="Arial" w:hAnsi="Arial" w:cs="Arial"/>
        </w:rPr>
      </w:pPr>
      <w:r w:rsidRPr="00E94A1E">
        <w:rPr>
          <w:rFonts w:ascii="Arial" w:eastAsia="Arial" w:hAnsi="Arial" w:cs="Arial"/>
        </w:rPr>
        <w:t>Desarrollar las funciones de vinculación con los sectores público, privado y social, para contribuir con el desarrollo tecnológico, económico y social de la comunidad;</w:t>
      </w:r>
    </w:p>
    <w:p w14:paraId="2E4F65C1" w14:textId="77777777" w:rsidR="000B35EE" w:rsidRPr="00E94A1E" w:rsidRDefault="00492B2A" w:rsidP="00E94A1E">
      <w:pPr>
        <w:numPr>
          <w:ilvl w:val="0"/>
          <w:numId w:val="48"/>
        </w:numPr>
        <w:pBdr>
          <w:top w:val="nil"/>
          <w:left w:val="nil"/>
          <w:bottom w:val="nil"/>
          <w:right w:val="nil"/>
          <w:between w:val="nil"/>
        </w:pBdr>
        <w:spacing w:line="360" w:lineRule="auto"/>
        <w:jc w:val="both"/>
        <w:rPr>
          <w:rFonts w:ascii="Arial" w:eastAsia="Arial" w:hAnsi="Arial" w:cs="Arial"/>
        </w:rPr>
      </w:pPr>
      <w:r w:rsidRPr="00E94A1E">
        <w:rPr>
          <w:rFonts w:ascii="Arial" w:eastAsia="Arial" w:hAnsi="Arial" w:cs="Arial"/>
        </w:rPr>
        <w:t xml:space="preserve"> Realizar actividades académicas de todo género, en coordinación con otras instituciones públicas o privadas;</w:t>
      </w:r>
    </w:p>
    <w:p w14:paraId="36FF6F16" w14:textId="77777777" w:rsidR="000B35EE" w:rsidRPr="00E94A1E" w:rsidRDefault="00492B2A" w:rsidP="00E94A1E">
      <w:pPr>
        <w:numPr>
          <w:ilvl w:val="0"/>
          <w:numId w:val="48"/>
        </w:numPr>
        <w:pBdr>
          <w:top w:val="nil"/>
          <w:left w:val="nil"/>
          <w:bottom w:val="nil"/>
          <w:right w:val="nil"/>
          <w:between w:val="nil"/>
        </w:pBdr>
        <w:tabs>
          <w:tab w:val="left" w:pos="900"/>
          <w:tab w:val="left" w:pos="1080"/>
        </w:tabs>
        <w:spacing w:line="360" w:lineRule="auto"/>
        <w:jc w:val="both"/>
        <w:rPr>
          <w:rFonts w:ascii="Arial" w:eastAsia="Arial" w:hAnsi="Arial" w:cs="Arial"/>
        </w:rPr>
      </w:pPr>
      <w:r w:rsidRPr="00E94A1E">
        <w:rPr>
          <w:rFonts w:ascii="Arial" w:eastAsia="Arial" w:hAnsi="Arial" w:cs="Arial"/>
        </w:rPr>
        <w:t>Efectuar investigación tecnológica, que coadyuve con aportaciones concretas al fortalecimiento de la enseñanza técnica profesional, con el fin de lograr el mejor aprovechamiento social de los recursos naturales y de esta manera elevar la calidad de vida de la comunidad; y</w:t>
      </w:r>
    </w:p>
    <w:p w14:paraId="00556DE5" w14:textId="77777777" w:rsidR="000B35EE" w:rsidRPr="00E94A1E" w:rsidRDefault="00492B2A" w:rsidP="00E94A1E">
      <w:pPr>
        <w:numPr>
          <w:ilvl w:val="0"/>
          <w:numId w:val="48"/>
        </w:numPr>
        <w:pBdr>
          <w:top w:val="nil"/>
          <w:left w:val="nil"/>
          <w:bottom w:val="nil"/>
          <w:right w:val="nil"/>
          <w:between w:val="nil"/>
        </w:pBdr>
        <w:spacing w:line="360" w:lineRule="auto"/>
        <w:jc w:val="both"/>
        <w:rPr>
          <w:rFonts w:ascii="Arial" w:eastAsia="Arial" w:hAnsi="Arial" w:cs="Arial"/>
        </w:rPr>
      </w:pPr>
      <w:r w:rsidRPr="00E94A1E">
        <w:rPr>
          <w:rFonts w:ascii="Arial" w:eastAsia="Arial" w:hAnsi="Arial" w:cs="Arial"/>
        </w:rPr>
        <w:t>Fomentar el desarrollo de nuevos perfiles académicos en la educación superior, dentro del ámbito de la ciencia y tecnología, con el fin de formar profesionales capaces que participen en el desarrollo que precisa la Entidad.</w:t>
      </w:r>
    </w:p>
    <w:p w14:paraId="6865A7EE" w14:textId="77777777" w:rsidR="000B35EE" w:rsidRDefault="000B35EE">
      <w:pPr>
        <w:spacing w:line="360" w:lineRule="auto"/>
        <w:ind w:right="190"/>
        <w:jc w:val="both"/>
        <w:rPr>
          <w:rFonts w:ascii="Arial" w:eastAsia="Arial" w:hAnsi="Arial" w:cs="Arial"/>
        </w:rPr>
      </w:pPr>
    </w:p>
    <w:p w14:paraId="1EE84914" w14:textId="77777777" w:rsidR="000B35EE" w:rsidRDefault="00492B2A">
      <w:pPr>
        <w:spacing w:line="360" w:lineRule="auto"/>
        <w:ind w:right="190"/>
        <w:jc w:val="both"/>
        <w:rPr>
          <w:rFonts w:ascii="Arial" w:eastAsia="Arial" w:hAnsi="Arial" w:cs="Arial"/>
          <w:b/>
        </w:rPr>
      </w:pPr>
      <w:r>
        <w:rPr>
          <w:rFonts w:ascii="Arial" w:eastAsia="Arial" w:hAnsi="Arial" w:cs="Arial"/>
          <w:b/>
        </w:rPr>
        <w:t xml:space="preserve">I. INFORME INDIVIDUAL DE AUDITORÍA RELATIVO A INGRESOS </w:t>
      </w:r>
    </w:p>
    <w:p w14:paraId="5048508B" w14:textId="77777777" w:rsidR="000B35EE" w:rsidRPr="002D212E" w:rsidRDefault="000B35EE">
      <w:pPr>
        <w:spacing w:line="360" w:lineRule="auto"/>
        <w:ind w:right="190"/>
        <w:jc w:val="both"/>
        <w:rPr>
          <w:rFonts w:ascii="Arial" w:eastAsia="Arial" w:hAnsi="Arial" w:cs="Arial"/>
          <w:b/>
          <w:sz w:val="20"/>
        </w:rPr>
      </w:pPr>
    </w:p>
    <w:p w14:paraId="0146BAE4" w14:textId="77777777" w:rsidR="000B35EE" w:rsidRDefault="00492B2A">
      <w:pPr>
        <w:spacing w:line="360" w:lineRule="auto"/>
        <w:ind w:right="190"/>
        <w:jc w:val="both"/>
        <w:rPr>
          <w:rFonts w:ascii="Arial" w:eastAsia="Arial" w:hAnsi="Arial" w:cs="Arial"/>
          <w:b/>
        </w:rPr>
      </w:pPr>
      <w:r>
        <w:rPr>
          <w:rFonts w:ascii="Arial" w:eastAsia="Arial" w:hAnsi="Arial" w:cs="Arial"/>
          <w:b/>
        </w:rPr>
        <w:t>I.1. ASPECTOS GENERALES DE LA AUDITORÍA</w:t>
      </w:r>
    </w:p>
    <w:p w14:paraId="117C80DE" w14:textId="77777777" w:rsidR="000B35EE" w:rsidRPr="002D212E" w:rsidRDefault="000B35EE">
      <w:pPr>
        <w:spacing w:line="360" w:lineRule="auto"/>
        <w:jc w:val="both"/>
        <w:rPr>
          <w:rFonts w:ascii="Arial" w:eastAsia="Arial" w:hAnsi="Arial" w:cs="Arial"/>
          <w:b/>
          <w:sz w:val="20"/>
        </w:rPr>
      </w:pPr>
    </w:p>
    <w:p w14:paraId="7068756D" w14:textId="77777777" w:rsidR="000B35EE" w:rsidRDefault="00492B2A">
      <w:pPr>
        <w:spacing w:line="360" w:lineRule="auto"/>
        <w:jc w:val="both"/>
        <w:rPr>
          <w:rFonts w:ascii="Arial" w:eastAsia="Arial" w:hAnsi="Arial" w:cs="Arial"/>
          <w:b/>
        </w:rPr>
      </w:pPr>
      <w:r>
        <w:rPr>
          <w:rFonts w:ascii="Arial" w:eastAsia="Arial" w:hAnsi="Arial" w:cs="Arial"/>
          <w:b/>
        </w:rPr>
        <w:t>A. Título de la Auditoría</w:t>
      </w:r>
    </w:p>
    <w:p w14:paraId="726DC574" w14:textId="77777777" w:rsidR="000B35EE" w:rsidRPr="002D212E" w:rsidRDefault="000B35EE">
      <w:pPr>
        <w:spacing w:line="360" w:lineRule="auto"/>
        <w:jc w:val="both"/>
        <w:rPr>
          <w:rFonts w:ascii="Arial" w:eastAsia="Arial" w:hAnsi="Arial" w:cs="Arial"/>
          <w:b/>
          <w:sz w:val="20"/>
        </w:rPr>
      </w:pPr>
    </w:p>
    <w:p w14:paraId="783CD61E" w14:textId="77777777" w:rsidR="000B35EE" w:rsidRDefault="00492B2A">
      <w:pPr>
        <w:tabs>
          <w:tab w:val="left" w:pos="1040"/>
          <w:tab w:val="left" w:pos="9498"/>
        </w:tabs>
        <w:spacing w:line="360" w:lineRule="auto"/>
        <w:ind w:right="190"/>
        <w:jc w:val="both"/>
        <w:rPr>
          <w:rFonts w:ascii="Arial" w:eastAsia="Arial" w:hAnsi="Arial" w:cs="Arial"/>
        </w:rPr>
      </w:pPr>
      <w:r>
        <w:rPr>
          <w:rFonts w:ascii="Arial" w:eastAsia="Arial" w:hAnsi="Arial" w:cs="Arial"/>
        </w:rPr>
        <w:t xml:space="preserve">La auditoría, visita e inspección que se realizó en materia financiera a la </w:t>
      </w:r>
      <w:r>
        <w:rPr>
          <w:rFonts w:ascii="Arial" w:eastAsia="Arial" w:hAnsi="Arial" w:cs="Arial"/>
          <w:b/>
        </w:rPr>
        <w:t>Universidad Tecnológica de la Riviera Maya</w:t>
      </w:r>
      <w:r>
        <w:rPr>
          <w:rFonts w:ascii="Arial" w:eastAsia="Arial" w:hAnsi="Arial" w:cs="Arial"/>
        </w:rPr>
        <w:t>, de manera especial y enunciativa mas no limitativa, fue la siguiente:</w:t>
      </w:r>
    </w:p>
    <w:p w14:paraId="50EF3B27" w14:textId="77777777" w:rsidR="000B35EE" w:rsidRPr="002D212E" w:rsidRDefault="000B35EE">
      <w:pPr>
        <w:spacing w:line="360" w:lineRule="auto"/>
        <w:jc w:val="both"/>
        <w:rPr>
          <w:rFonts w:ascii="Arial" w:eastAsia="Arial" w:hAnsi="Arial" w:cs="Arial"/>
          <w:sz w:val="20"/>
        </w:rPr>
      </w:pPr>
    </w:p>
    <w:tbl>
      <w:tblPr>
        <w:tblStyle w:val="a0"/>
        <w:tblW w:w="9688" w:type="dxa"/>
        <w:jc w:val="center"/>
        <w:tblInd w:w="0" w:type="dxa"/>
        <w:tblLayout w:type="fixed"/>
        <w:tblLook w:val="0400" w:firstRow="0" w:lastRow="0" w:firstColumn="0" w:lastColumn="0" w:noHBand="0" w:noVBand="1"/>
      </w:tblPr>
      <w:tblGrid>
        <w:gridCol w:w="4431"/>
        <w:gridCol w:w="5257"/>
      </w:tblGrid>
      <w:tr w:rsidR="000B35EE" w14:paraId="7F8A01B9" w14:textId="77777777">
        <w:trPr>
          <w:trHeight w:val="678"/>
          <w:tblHeader/>
          <w:jc w:val="center"/>
        </w:trPr>
        <w:tc>
          <w:tcPr>
            <w:tcW w:w="4431" w:type="dxa"/>
            <w:shd w:val="clear" w:color="auto" w:fill="auto"/>
          </w:tcPr>
          <w:p w14:paraId="04BD238F" w14:textId="77777777" w:rsidR="000B35EE" w:rsidRDefault="00492B2A">
            <w:pPr>
              <w:spacing w:line="360" w:lineRule="auto"/>
              <w:ind w:right="190"/>
              <w:jc w:val="both"/>
              <w:rPr>
                <w:rFonts w:ascii="Arial" w:eastAsia="Arial" w:hAnsi="Arial" w:cs="Arial"/>
                <w:b/>
              </w:rPr>
            </w:pPr>
            <w:r>
              <w:rPr>
                <w:rFonts w:ascii="Arial" w:eastAsia="Arial" w:hAnsi="Arial" w:cs="Arial"/>
                <w:b/>
              </w:rPr>
              <w:t>20-AEMF-D-GOB-055-114</w:t>
            </w:r>
          </w:p>
        </w:tc>
        <w:tc>
          <w:tcPr>
            <w:tcW w:w="5257" w:type="dxa"/>
            <w:shd w:val="clear" w:color="auto" w:fill="auto"/>
          </w:tcPr>
          <w:p w14:paraId="6709D700"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 “Auditoría de Cumplimiento Financiero de Ingresos y Otros Beneficios”</w:t>
            </w:r>
          </w:p>
        </w:tc>
      </w:tr>
    </w:tbl>
    <w:p w14:paraId="6C711788" w14:textId="77777777" w:rsidR="000B35EE" w:rsidRDefault="00492B2A">
      <w:pPr>
        <w:spacing w:line="360" w:lineRule="auto"/>
        <w:jc w:val="both"/>
        <w:rPr>
          <w:rFonts w:ascii="Arial" w:eastAsia="Arial" w:hAnsi="Arial" w:cs="Arial"/>
          <w:b/>
        </w:rPr>
      </w:pPr>
      <w:r>
        <w:rPr>
          <w:rFonts w:ascii="Arial" w:eastAsia="Arial" w:hAnsi="Arial" w:cs="Arial"/>
          <w:b/>
        </w:rPr>
        <w:lastRenderedPageBreak/>
        <w:t>B. Objetivo</w:t>
      </w:r>
    </w:p>
    <w:p w14:paraId="49A0AA07" w14:textId="77777777" w:rsidR="000B35EE" w:rsidRPr="00BE043F" w:rsidRDefault="000B35EE">
      <w:pPr>
        <w:spacing w:line="360" w:lineRule="auto"/>
        <w:jc w:val="both"/>
        <w:rPr>
          <w:rFonts w:ascii="Arial" w:eastAsia="Arial" w:hAnsi="Arial" w:cs="Arial"/>
        </w:rPr>
      </w:pPr>
    </w:p>
    <w:p w14:paraId="33A79E7E" w14:textId="77777777" w:rsidR="000B35EE" w:rsidRPr="00BE043F" w:rsidRDefault="00492B2A" w:rsidP="00374604">
      <w:pPr>
        <w:spacing w:line="360" w:lineRule="auto"/>
        <w:ind w:right="193"/>
        <w:jc w:val="both"/>
        <w:rPr>
          <w:rFonts w:ascii="Arial" w:eastAsia="Arial" w:hAnsi="Arial" w:cs="Arial"/>
        </w:rPr>
      </w:pPr>
      <w:r w:rsidRPr="00BE043F">
        <w:rPr>
          <w:rFonts w:ascii="Arial" w:eastAsia="Arial" w:hAnsi="Arial" w:cs="Arial"/>
        </w:rPr>
        <w:t>Fiscalizar la gestión financiera para comprobar el cumplimiento de lo dispuesto en la Ley de Ingresos</w:t>
      </w:r>
      <w:r w:rsidR="00374604" w:rsidRPr="00BE043F">
        <w:rPr>
          <w:rFonts w:ascii="Arial" w:eastAsia="Arial" w:hAnsi="Arial" w:cs="Arial"/>
        </w:rPr>
        <w:t xml:space="preserve"> del Estado de Quintana Roo, para el Ejercicio Fiscal 2020</w:t>
      </w:r>
      <w:r w:rsidRPr="00BE043F">
        <w:rPr>
          <w:rFonts w:ascii="Arial" w:eastAsia="Arial" w:hAnsi="Arial" w:cs="Arial"/>
        </w:rPr>
        <w:t xml:space="preserve">, y demás disposiciones legales aplicables a la </w:t>
      </w:r>
      <w:r w:rsidRPr="00BE043F">
        <w:rPr>
          <w:rFonts w:ascii="Arial" w:eastAsia="Arial" w:hAnsi="Arial" w:cs="Arial"/>
          <w:b/>
        </w:rPr>
        <w:t>Universidad Tecnológica de la Riviera Maya</w:t>
      </w:r>
      <w:r w:rsidRPr="00BE043F">
        <w:rPr>
          <w:rFonts w:ascii="Arial" w:eastAsia="Arial" w:hAnsi="Arial" w:cs="Arial"/>
        </w:rPr>
        <w:t>, en cuanto a los ingresos, incluyendo la revisión del manejo y la custodia de recursos públicos estatales, así como de la demás información financiera, contable, patrimonial, presupuestaria y programática.</w:t>
      </w:r>
    </w:p>
    <w:p w14:paraId="40781A58" w14:textId="77777777" w:rsidR="000B35EE" w:rsidRPr="00BE043F" w:rsidRDefault="000B35EE">
      <w:pPr>
        <w:spacing w:line="360" w:lineRule="auto"/>
        <w:jc w:val="both"/>
        <w:rPr>
          <w:rFonts w:ascii="Arial" w:eastAsia="Arial" w:hAnsi="Arial" w:cs="Arial"/>
        </w:rPr>
      </w:pPr>
    </w:p>
    <w:p w14:paraId="5A978240" w14:textId="77777777" w:rsidR="000B35EE" w:rsidRPr="00BE043F" w:rsidRDefault="00492B2A">
      <w:pPr>
        <w:spacing w:line="360" w:lineRule="auto"/>
        <w:jc w:val="both"/>
        <w:rPr>
          <w:rFonts w:ascii="Arial" w:eastAsia="Arial" w:hAnsi="Arial" w:cs="Arial"/>
          <w:b/>
        </w:rPr>
      </w:pPr>
      <w:r w:rsidRPr="00BE043F">
        <w:rPr>
          <w:rFonts w:ascii="Arial" w:eastAsia="Arial" w:hAnsi="Arial" w:cs="Arial"/>
          <w:b/>
        </w:rPr>
        <w:t>C. Alcance</w:t>
      </w:r>
    </w:p>
    <w:p w14:paraId="016CBAC1" w14:textId="77777777" w:rsidR="000B35EE" w:rsidRPr="00BE043F" w:rsidRDefault="000B35EE">
      <w:pPr>
        <w:spacing w:line="360" w:lineRule="auto"/>
        <w:jc w:val="both"/>
        <w:rPr>
          <w:rFonts w:ascii="Arial" w:eastAsia="Arial" w:hAnsi="Arial" w:cs="Arial"/>
        </w:rPr>
      </w:pPr>
    </w:p>
    <w:p w14:paraId="43452800" w14:textId="77777777" w:rsidR="000B35EE" w:rsidRPr="00BE043F" w:rsidRDefault="00492B2A">
      <w:pPr>
        <w:spacing w:line="360" w:lineRule="auto"/>
        <w:jc w:val="both"/>
        <w:rPr>
          <w:rFonts w:ascii="Arial" w:eastAsia="Arial" w:hAnsi="Arial" w:cs="Arial"/>
        </w:rPr>
      </w:pPr>
      <w:r w:rsidRPr="00BE043F">
        <w:rPr>
          <w:rFonts w:ascii="Arial" w:eastAsia="Arial" w:hAnsi="Arial" w:cs="Arial"/>
          <w:b/>
        </w:rPr>
        <w:t xml:space="preserve">Universo: </w:t>
      </w:r>
      <w:r w:rsidRPr="00BE043F">
        <w:rPr>
          <w:rFonts w:ascii="Arial" w:eastAsia="Arial" w:hAnsi="Arial" w:cs="Arial"/>
        </w:rPr>
        <w:t>$53,265,126.70</w:t>
      </w:r>
    </w:p>
    <w:p w14:paraId="4F1C5015" w14:textId="77777777" w:rsidR="000B35EE" w:rsidRPr="00BE043F" w:rsidRDefault="000B35EE">
      <w:pPr>
        <w:spacing w:line="360" w:lineRule="auto"/>
        <w:rPr>
          <w:rFonts w:ascii="Arial" w:eastAsia="Arial" w:hAnsi="Arial" w:cs="Arial"/>
        </w:rPr>
      </w:pPr>
      <w:bookmarkStart w:id="3" w:name="_3znysh7" w:colFirst="0" w:colLast="0"/>
      <w:bookmarkEnd w:id="3"/>
    </w:p>
    <w:p w14:paraId="0C3910E5" w14:textId="77777777" w:rsidR="000B35EE" w:rsidRPr="00BE043F" w:rsidRDefault="00492B2A">
      <w:pPr>
        <w:spacing w:line="360" w:lineRule="auto"/>
        <w:rPr>
          <w:rFonts w:ascii="Arial" w:eastAsia="Arial" w:hAnsi="Arial" w:cs="Arial"/>
        </w:rPr>
      </w:pPr>
      <w:r w:rsidRPr="00BE043F">
        <w:rPr>
          <w:rFonts w:ascii="Arial" w:eastAsia="Arial" w:hAnsi="Arial" w:cs="Arial"/>
          <w:b/>
        </w:rPr>
        <w:t xml:space="preserve">Población Objetivo: </w:t>
      </w:r>
      <w:r w:rsidRPr="00BE043F">
        <w:rPr>
          <w:rFonts w:ascii="Arial" w:eastAsia="Arial" w:hAnsi="Arial" w:cs="Arial"/>
        </w:rPr>
        <w:t>$28,097,773.70</w:t>
      </w:r>
    </w:p>
    <w:p w14:paraId="0449DDD0" w14:textId="77777777" w:rsidR="007D16AB" w:rsidRPr="00BE043F" w:rsidRDefault="007D16AB">
      <w:pPr>
        <w:spacing w:line="360" w:lineRule="auto"/>
        <w:rPr>
          <w:rFonts w:ascii="Arial" w:eastAsia="Arial" w:hAnsi="Arial" w:cs="Arial"/>
        </w:rPr>
      </w:pPr>
    </w:p>
    <w:p w14:paraId="20CF2604" w14:textId="77777777" w:rsidR="000B35EE" w:rsidRPr="00BE043F" w:rsidRDefault="00492B2A">
      <w:pPr>
        <w:spacing w:line="360" w:lineRule="auto"/>
        <w:rPr>
          <w:rFonts w:ascii="Arial" w:eastAsia="Arial" w:hAnsi="Arial" w:cs="Arial"/>
        </w:rPr>
      </w:pPr>
      <w:r w:rsidRPr="00BE043F">
        <w:rPr>
          <w:rFonts w:ascii="Arial" w:eastAsia="Arial" w:hAnsi="Arial" w:cs="Arial"/>
          <w:b/>
        </w:rPr>
        <w:t>Muestra Auditada:</w:t>
      </w:r>
      <w:r w:rsidRPr="00BE043F">
        <w:rPr>
          <w:rFonts w:ascii="Arial" w:eastAsia="Arial" w:hAnsi="Arial" w:cs="Arial"/>
        </w:rPr>
        <w:t xml:space="preserve"> $26,117,135.01</w:t>
      </w:r>
    </w:p>
    <w:p w14:paraId="45F23CCC" w14:textId="77777777" w:rsidR="000B35EE" w:rsidRPr="00BE043F" w:rsidRDefault="000B35EE">
      <w:pPr>
        <w:spacing w:line="360" w:lineRule="auto"/>
        <w:rPr>
          <w:rFonts w:ascii="Arial" w:eastAsia="Arial" w:hAnsi="Arial" w:cs="Arial"/>
        </w:rPr>
      </w:pPr>
    </w:p>
    <w:p w14:paraId="791333AD" w14:textId="77777777" w:rsidR="000B35EE" w:rsidRPr="00BE043F" w:rsidRDefault="00492B2A">
      <w:pPr>
        <w:spacing w:line="360" w:lineRule="auto"/>
        <w:rPr>
          <w:rFonts w:ascii="Arial" w:eastAsia="Arial" w:hAnsi="Arial" w:cs="Arial"/>
        </w:rPr>
      </w:pPr>
      <w:bookmarkStart w:id="4" w:name="_2et92p0" w:colFirst="0" w:colLast="0"/>
      <w:bookmarkEnd w:id="4"/>
      <w:r w:rsidRPr="00BE043F">
        <w:rPr>
          <w:rFonts w:ascii="Arial" w:eastAsia="Arial" w:hAnsi="Arial" w:cs="Arial"/>
          <w:b/>
        </w:rPr>
        <w:t>Representatividad de la Muestra:</w:t>
      </w:r>
      <w:r w:rsidRPr="00BE043F">
        <w:rPr>
          <w:rFonts w:ascii="Arial" w:eastAsia="Arial" w:hAnsi="Arial" w:cs="Arial"/>
        </w:rPr>
        <w:t xml:space="preserve"> 92.95%</w:t>
      </w:r>
    </w:p>
    <w:p w14:paraId="70B25E51" w14:textId="77777777" w:rsidR="000B35EE" w:rsidRPr="00BE043F" w:rsidRDefault="000B35EE">
      <w:pPr>
        <w:spacing w:line="360" w:lineRule="auto"/>
        <w:rPr>
          <w:rFonts w:ascii="Arial" w:eastAsia="Arial" w:hAnsi="Arial" w:cs="Arial"/>
        </w:rPr>
      </w:pPr>
    </w:p>
    <w:p w14:paraId="05D94DFA" w14:textId="77777777" w:rsidR="000B35EE" w:rsidRPr="00BE043F" w:rsidRDefault="00492B2A">
      <w:pPr>
        <w:spacing w:line="360" w:lineRule="auto"/>
        <w:ind w:right="190"/>
        <w:jc w:val="both"/>
        <w:rPr>
          <w:rFonts w:ascii="Arial" w:eastAsia="Arial" w:hAnsi="Arial" w:cs="Arial"/>
        </w:rPr>
      </w:pPr>
      <w:r w:rsidRPr="00BE043F">
        <w:rPr>
          <w:rFonts w:ascii="Arial" w:eastAsia="Arial" w:hAnsi="Arial" w:cs="Arial"/>
        </w:rPr>
        <w:t>En el total del Universo están considerados los recursos federales por la cantidad de $25,167,353.00, los cuales no se contemplaron en el monto de la muestra auditada, quedando integrada la población objetivo únicamente por los recursos estatales y propios.</w:t>
      </w:r>
    </w:p>
    <w:p w14:paraId="7C912FBB" w14:textId="77777777" w:rsidR="000B35EE" w:rsidRPr="00BE043F" w:rsidRDefault="000B35EE">
      <w:pPr>
        <w:spacing w:line="360" w:lineRule="auto"/>
        <w:ind w:right="190"/>
        <w:jc w:val="both"/>
        <w:rPr>
          <w:rFonts w:ascii="Arial" w:eastAsia="Arial" w:hAnsi="Arial" w:cs="Arial"/>
        </w:rPr>
      </w:pPr>
    </w:p>
    <w:p w14:paraId="68E116D0" w14:textId="77777777" w:rsidR="000B35EE" w:rsidRPr="00BE043F" w:rsidRDefault="00492B2A">
      <w:pPr>
        <w:tabs>
          <w:tab w:val="left" w:pos="2160"/>
        </w:tabs>
        <w:spacing w:line="360" w:lineRule="auto"/>
        <w:ind w:right="190"/>
        <w:jc w:val="both"/>
        <w:rPr>
          <w:rFonts w:ascii="Arial" w:eastAsia="Arial" w:hAnsi="Arial" w:cs="Arial"/>
        </w:rPr>
      </w:pPr>
      <w:r w:rsidRPr="00BE043F">
        <w:rPr>
          <w:rFonts w:ascii="Arial" w:eastAsia="Arial" w:hAnsi="Arial" w:cs="Arial"/>
        </w:rPr>
        <w:t>La población objetivo se determinó sobre la base de los ingresos devengados que forman parte del Estado de Analítico de Ingresos por Fuente de Financiamiento por el período comprendido del 1º de enero al 31 de diciembre de 2020, como se presenta en la siguiente tabla:</w:t>
      </w:r>
    </w:p>
    <w:p w14:paraId="4BA6558F" w14:textId="77777777" w:rsidR="000B35EE" w:rsidRDefault="00492B2A">
      <w:pPr>
        <w:spacing w:line="360" w:lineRule="auto"/>
        <w:ind w:right="190"/>
        <w:jc w:val="both"/>
        <w:rPr>
          <w:rFonts w:ascii="Arial" w:eastAsia="Arial" w:hAnsi="Arial" w:cs="Arial"/>
          <w:b/>
        </w:rPr>
      </w:pPr>
      <w:r>
        <w:rPr>
          <w:rFonts w:ascii="Arial" w:eastAsia="Arial" w:hAnsi="Arial" w:cs="Arial"/>
          <w:b/>
        </w:rPr>
        <w:lastRenderedPageBreak/>
        <w:t>D. Criterios de Selección</w:t>
      </w:r>
    </w:p>
    <w:p w14:paraId="472D3C45" w14:textId="77777777" w:rsidR="000B35EE" w:rsidRDefault="000B35EE">
      <w:pPr>
        <w:tabs>
          <w:tab w:val="left" w:pos="9498"/>
        </w:tabs>
        <w:spacing w:line="360" w:lineRule="auto"/>
        <w:ind w:right="190"/>
        <w:jc w:val="both"/>
        <w:rPr>
          <w:rFonts w:ascii="Arial" w:eastAsia="Arial" w:hAnsi="Arial" w:cs="Arial"/>
        </w:rPr>
      </w:pPr>
    </w:p>
    <w:p w14:paraId="2D6DFD6E" w14:textId="77777777" w:rsidR="000B35EE" w:rsidRDefault="00492B2A">
      <w:pPr>
        <w:tabs>
          <w:tab w:val="left" w:pos="9498"/>
        </w:tabs>
        <w:spacing w:line="360" w:lineRule="auto"/>
        <w:ind w:right="190"/>
        <w:jc w:val="both"/>
        <w:rPr>
          <w:rFonts w:ascii="Arial" w:eastAsia="Arial" w:hAnsi="Arial" w:cs="Arial"/>
        </w:rPr>
      </w:pPr>
      <w:r>
        <w:rPr>
          <w:rFonts w:ascii="Arial" w:eastAsia="Arial" w:hAnsi="Arial" w:cs="Arial"/>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FA0410C" w14:textId="77777777" w:rsidR="000B35EE" w:rsidRDefault="000B35EE">
      <w:pPr>
        <w:spacing w:line="360" w:lineRule="auto"/>
        <w:ind w:right="190"/>
        <w:jc w:val="both"/>
        <w:rPr>
          <w:rFonts w:ascii="Arial" w:eastAsia="Arial" w:hAnsi="Arial" w:cs="Arial"/>
        </w:rPr>
      </w:pPr>
    </w:p>
    <w:p w14:paraId="71EC4C43"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Para la determinación de los rubros u operaciones a revisar en la auditoría, se llevó a cabo un estudio previo de toda la información concerniente a la </w:t>
      </w:r>
      <w:r>
        <w:rPr>
          <w:rFonts w:ascii="Arial" w:eastAsia="Arial" w:hAnsi="Arial" w:cs="Arial"/>
          <w:b/>
        </w:rPr>
        <w:t>Universidad Tecnológica de la Riviera Maya</w:t>
      </w:r>
      <w:r>
        <w:rPr>
          <w:rFonts w:ascii="Arial" w:eastAsia="Arial" w:hAnsi="Arial" w:cs="Arial"/>
        </w:rPr>
        <w:t>,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1369D8E" w14:textId="77777777" w:rsidR="000B35EE" w:rsidRDefault="000B35EE">
      <w:pPr>
        <w:jc w:val="both"/>
        <w:rPr>
          <w:rFonts w:ascii="Arial" w:eastAsia="Arial" w:hAnsi="Arial" w:cs="Arial"/>
          <w:b/>
        </w:rPr>
      </w:pPr>
    </w:p>
    <w:p w14:paraId="774703C2"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w:t>
      </w:r>
      <w:r>
        <w:rPr>
          <w:rFonts w:ascii="Arial" w:eastAsia="Arial" w:hAnsi="Arial" w:cs="Arial"/>
        </w:rPr>
        <w:lastRenderedPageBreak/>
        <w:t>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7A682C00" w14:textId="77777777" w:rsidR="00D75C72" w:rsidRPr="007D16AB" w:rsidRDefault="00D75C72">
      <w:pPr>
        <w:spacing w:line="360" w:lineRule="auto"/>
        <w:jc w:val="both"/>
        <w:rPr>
          <w:rFonts w:ascii="Arial" w:eastAsia="Arial" w:hAnsi="Arial" w:cs="Arial"/>
          <w:b/>
          <w:sz w:val="14"/>
        </w:rPr>
      </w:pPr>
    </w:p>
    <w:p w14:paraId="096CE607" w14:textId="77777777" w:rsidR="000B35EE" w:rsidRDefault="00492B2A">
      <w:pPr>
        <w:spacing w:line="360" w:lineRule="auto"/>
        <w:jc w:val="both"/>
        <w:rPr>
          <w:rFonts w:ascii="Arial" w:eastAsia="Arial" w:hAnsi="Arial" w:cs="Arial"/>
          <w:b/>
        </w:rPr>
      </w:pPr>
      <w:r>
        <w:rPr>
          <w:rFonts w:ascii="Arial" w:eastAsia="Arial" w:hAnsi="Arial" w:cs="Arial"/>
          <w:b/>
        </w:rPr>
        <w:t>E. Áreas Revisadas</w:t>
      </w:r>
    </w:p>
    <w:p w14:paraId="31C14EEB" w14:textId="77777777" w:rsidR="000B35EE" w:rsidRPr="00BE043F" w:rsidRDefault="000B35EE">
      <w:pPr>
        <w:spacing w:line="360" w:lineRule="auto"/>
        <w:ind w:right="190"/>
        <w:jc w:val="both"/>
        <w:rPr>
          <w:rFonts w:ascii="Arial" w:eastAsia="Arial" w:hAnsi="Arial" w:cs="Arial"/>
          <w:sz w:val="18"/>
        </w:rPr>
      </w:pPr>
    </w:p>
    <w:p w14:paraId="5FFD65EF" w14:textId="77777777" w:rsidR="000B35EE" w:rsidRDefault="00492B2A" w:rsidP="007D16AB">
      <w:pPr>
        <w:spacing w:line="360" w:lineRule="auto"/>
        <w:ind w:right="190"/>
        <w:jc w:val="both"/>
        <w:rPr>
          <w:rFonts w:ascii="Arial" w:eastAsia="Arial" w:hAnsi="Arial" w:cs="Arial"/>
        </w:rPr>
      </w:pPr>
      <w:r>
        <w:rPr>
          <w:rFonts w:ascii="Arial" w:eastAsia="Arial" w:hAnsi="Arial" w:cs="Arial"/>
        </w:rPr>
        <w:t xml:space="preserve">Se revisaron la Dirección de Administración y Finanzas y el Departamento de Contabilidad, Presupuesto y Finanzas de la </w:t>
      </w:r>
      <w:r>
        <w:rPr>
          <w:rFonts w:ascii="Arial" w:eastAsia="Arial" w:hAnsi="Arial" w:cs="Arial"/>
          <w:b/>
        </w:rPr>
        <w:t>Universidad Tecnológica de la Riviera Maya</w:t>
      </w:r>
      <w:r>
        <w:rPr>
          <w:rFonts w:ascii="Arial" w:eastAsia="Arial" w:hAnsi="Arial" w:cs="Arial"/>
        </w:rPr>
        <w:t>.</w:t>
      </w:r>
    </w:p>
    <w:p w14:paraId="173C767E" w14:textId="77777777" w:rsidR="000B35EE" w:rsidRDefault="000B35EE" w:rsidP="007D16AB">
      <w:pPr>
        <w:spacing w:line="360" w:lineRule="auto"/>
        <w:jc w:val="both"/>
        <w:rPr>
          <w:rFonts w:ascii="Arial" w:eastAsia="Arial" w:hAnsi="Arial" w:cs="Arial"/>
          <w:b/>
        </w:rPr>
      </w:pPr>
    </w:p>
    <w:p w14:paraId="059A6C23" w14:textId="77777777" w:rsidR="000B35EE" w:rsidRDefault="00492B2A" w:rsidP="007D16AB">
      <w:pPr>
        <w:spacing w:line="360" w:lineRule="auto"/>
        <w:jc w:val="both"/>
        <w:rPr>
          <w:rFonts w:ascii="Arial" w:eastAsia="Arial" w:hAnsi="Arial" w:cs="Arial"/>
          <w:b/>
        </w:rPr>
      </w:pPr>
      <w:r>
        <w:rPr>
          <w:rFonts w:ascii="Arial" w:eastAsia="Arial" w:hAnsi="Arial" w:cs="Arial"/>
          <w:b/>
        </w:rPr>
        <w:t>F. Procedimientos de Auditoría Aplicados</w:t>
      </w:r>
    </w:p>
    <w:p w14:paraId="10331C36" w14:textId="77777777" w:rsidR="000B35EE" w:rsidRPr="00BE043F" w:rsidRDefault="000B35EE" w:rsidP="007D16AB">
      <w:pPr>
        <w:spacing w:line="360" w:lineRule="auto"/>
        <w:jc w:val="both"/>
        <w:rPr>
          <w:rFonts w:ascii="Arial" w:eastAsia="Arial" w:hAnsi="Arial" w:cs="Arial"/>
          <w:b/>
          <w:sz w:val="18"/>
        </w:rPr>
      </w:pPr>
    </w:p>
    <w:p w14:paraId="13CDFE84" w14:textId="77777777" w:rsidR="000B35EE" w:rsidRDefault="00492B2A">
      <w:pPr>
        <w:tabs>
          <w:tab w:val="left" w:pos="9498"/>
        </w:tabs>
        <w:spacing w:line="360" w:lineRule="auto"/>
        <w:ind w:right="190"/>
        <w:jc w:val="both"/>
        <w:rPr>
          <w:rFonts w:ascii="Arial" w:eastAsia="Arial" w:hAnsi="Arial" w:cs="Arial"/>
        </w:rPr>
      </w:pPr>
      <w:r>
        <w:rPr>
          <w:rFonts w:ascii="Arial" w:eastAsia="Arial" w:hAnsi="Arial" w:cs="Arial"/>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60A9B896" w14:textId="77777777" w:rsidR="000B35EE" w:rsidRDefault="000B35EE">
      <w:pPr>
        <w:spacing w:line="360" w:lineRule="auto"/>
        <w:jc w:val="both"/>
        <w:rPr>
          <w:rFonts w:ascii="Arial" w:eastAsia="Arial" w:hAnsi="Arial" w:cs="Arial"/>
        </w:rPr>
      </w:pPr>
    </w:p>
    <w:p w14:paraId="6A1B39E4" w14:textId="77777777" w:rsidR="000B35EE" w:rsidRDefault="00492B2A">
      <w:pPr>
        <w:spacing w:line="360" w:lineRule="auto"/>
        <w:ind w:right="190"/>
        <w:jc w:val="both"/>
        <w:rPr>
          <w:rFonts w:ascii="Arial" w:eastAsia="Arial" w:hAnsi="Arial" w:cs="Arial"/>
        </w:rPr>
      </w:pPr>
      <w:r>
        <w:rPr>
          <w:rFonts w:ascii="Arial" w:eastAsia="Arial" w:hAnsi="Arial" w:cs="Arial"/>
        </w:rPr>
        <w:lastRenderedPageBreak/>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3188D325" w14:textId="77777777" w:rsidR="000B35EE" w:rsidRDefault="000B35EE">
      <w:pPr>
        <w:spacing w:line="360" w:lineRule="auto"/>
        <w:jc w:val="both"/>
        <w:rPr>
          <w:rFonts w:ascii="Arial" w:eastAsia="Arial" w:hAnsi="Arial" w:cs="Arial"/>
        </w:rPr>
      </w:pPr>
    </w:p>
    <w:p w14:paraId="6918FAD2" w14:textId="77777777" w:rsidR="000B35EE" w:rsidRDefault="00492B2A">
      <w:pPr>
        <w:spacing w:line="360" w:lineRule="auto"/>
        <w:ind w:right="190"/>
        <w:jc w:val="both"/>
        <w:rPr>
          <w:rFonts w:ascii="Arial" w:eastAsia="Arial" w:hAnsi="Arial" w:cs="Arial"/>
        </w:rPr>
      </w:pPr>
      <w:r>
        <w:rPr>
          <w:rFonts w:ascii="Arial" w:eastAsia="Arial" w:hAnsi="Arial" w:cs="Arial"/>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E5B35F5" w14:textId="77777777" w:rsidR="000B35EE" w:rsidRDefault="000B35EE">
      <w:pPr>
        <w:spacing w:line="360" w:lineRule="auto"/>
        <w:jc w:val="both"/>
        <w:rPr>
          <w:rFonts w:ascii="Arial" w:eastAsia="Arial" w:hAnsi="Arial" w:cs="Arial"/>
        </w:rPr>
      </w:pPr>
    </w:p>
    <w:p w14:paraId="0C31F8E2"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Los procedimientos de auditoría aplicados para obtener evidencia de auditoría suficiente, competente, pertinente y </w:t>
      </w:r>
      <w:proofErr w:type="gramStart"/>
      <w:r>
        <w:rPr>
          <w:rFonts w:ascii="Arial" w:eastAsia="Arial" w:hAnsi="Arial" w:cs="Arial"/>
        </w:rPr>
        <w:t>relevante,</w:t>
      </w:r>
      <w:proofErr w:type="gramEnd"/>
      <w:r>
        <w:rPr>
          <w:rFonts w:ascii="Arial" w:eastAsia="Arial" w:hAnsi="Arial" w:cs="Arial"/>
        </w:rPr>
        <w:t xml:space="preserve"> correspondieron a:</w:t>
      </w:r>
    </w:p>
    <w:p w14:paraId="7425B9C2" w14:textId="77777777" w:rsidR="00B27F09" w:rsidRDefault="00B27F09">
      <w:pPr>
        <w:spacing w:line="360" w:lineRule="auto"/>
        <w:ind w:right="190"/>
        <w:jc w:val="both"/>
        <w:rPr>
          <w:rFonts w:ascii="Arial" w:eastAsia="Arial" w:hAnsi="Arial" w:cs="Arial"/>
        </w:rPr>
      </w:pPr>
    </w:p>
    <w:p w14:paraId="66544880" w14:textId="77777777" w:rsidR="000B35EE" w:rsidRDefault="00492B2A" w:rsidP="00B27F09">
      <w:pPr>
        <w:numPr>
          <w:ilvl w:val="0"/>
          <w:numId w:val="4"/>
        </w:numPr>
        <w:pBdr>
          <w:top w:val="nil"/>
          <w:left w:val="nil"/>
          <w:bottom w:val="nil"/>
          <w:right w:val="nil"/>
          <w:between w:val="nil"/>
        </w:pBdr>
        <w:spacing w:after="240" w:line="360" w:lineRule="auto"/>
        <w:ind w:left="357" w:right="335" w:hanging="357"/>
        <w:jc w:val="both"/>
        <w:rPr>
          <w:rFonts w:ascii="Arial" w:eastAsia="Arial" w:hAnsi="Arial" w:cs="Arial"/>
          <w:color w:val="000000"/>
        </w:rPr>
      </w:pPr>
      <w:r>
        <w:rPr>
          <w:rFonts w:ascii="Arial" w:eastAsia="Arial" w:hAnsi="Arial" w:cs="Arial"/>
          <w:color w:val="000000"/>
        </w:rPr>
        <w:t>Verificar que la captación y depósito de los ingresos se realicen con oportunidad, así como la expedición simultánea del comprobante fiscal digital y registro contable, en cumplimiento a las disposiciones aplicables.</w:t>
      </w:r>
    </w:p>
    <w:p w14:paraId="4A6E4E9C" w14:textId="77777777" w:rsidR="000B35EE" w:rsidRDefault="00492B2A" w:rsidP="00B27F09">
      <w:pPr>
        <w:numPr>
          <w:ilvl w:val="0"/>
          <w:numId w:val="4"/>
        </w:numPr>
        <w:pBdr>
          <w:top w:val="nil"/>
          <w:left w:val="nil"/>
          <w:bottom w:val="nil"/>
          <w:right w:val="nil"/>
          <w:between w:val="nil"/>
        </w:pBdr>
        <w:spacing w:after="240" w:line="360" w:lineRule="auto"/>
        <w:ind w:left="357" w:right="335" w:hanging="357"/>
        <w:rPr>
          <w:rFonts w:ascii="Arial" w:eastAsia="Arial" w:hAnsi="Arial" w:cs="Arial"/>
          <w:color w:val="000000"/>
        </w:rPr>
      </w:pPr>
      <w:r>
        <w:rPr>
          <w:rFonts w:ascii="Arial" w:eastAsia="Arial" w:hAnsi="Arial" w:cs="Arial"/>
          <w:color w:val="000000"/>
        </w:rPr>
        <w:t>Verificar que los registros auxiliares coincidan con los registros de la póliza, que los cargos a la cuenta bancos coincida con los registros bancarios.</w:t>
      </w:r>
    </w:p>
    <w:p w14:paraId="04CA9709" w14:textId="77777777" w:rsidR="000B35EE" w:rsidRDefault="00492B2A" w:rsidP="00B27F09">
      <w:pPr>
        <w:numPr>
          <w:ilvl w:val="0"/>
          <w:numId w:val="4"/>
        </w:numPr>
        <w:pBdr>
          <w:top w:val="nil"/>
          <w:left w:val="nil"/>
          <w:bottom w:val="nil"/>
          <w:right w:val="nil"/>
          <w:between w:val="nil"/>
        </w:pBdr>
        <w:spacing w:after="240" w:line="360" w:lineRule="auto"/>
        <w:ind w:left="357" w:right="335" w:hanging="357"/>
        <w:jc w:val="both"/>
        <w:rPr>
          <w:rFonts w:ascii="Arial" w:eastAsia="Arial" w:hAnsi="Arial" w:cs="Arial"/>
          <w:color w:val="000000"/>
        </w:rPr>
      </w:pPr>
      <w:r>
        <w:rPr>
          <w:rFonts w:ascii="Arial" w:eastAsia="Arial" w:hAnsi="Arial" w:cs="Arial"/>
          <w:color w:val="000000"/>
        </w:rPr>
        <w:t>Verificar que la captación de los ingresos de gestión se haya efectuado de conformidad con los lineamientos y disposiciones legales establecidas.</w:t>
      </w:r>
    </w:p>
    <w:p w14:paraId="6B10D802" w14:textId="77777777" w:rsidR="000B35EE" w:rsidRDefault="00492B2A" w:rsidP="00B27F09">
      <w:pPr>
        <w:numPr>
          <w:ilvl w:val="0"/>
          <w:numId w:val="4"/>
        </w:numPr>
        <w:pBdr>
          <w:top w:val="nil"/>
          <w:left w:val="nil"/>
          <w:bottom w:val="nil"/>
          <w:right w:val="nil"/>
          <w:between w:val="nil"/>
        </w:pBdr>
        <w:spacing w:after="240" w:line="360" w:lineRule="auto"/>
        <w:ind w:left="357" w:right="335" w:hanging="357"/>
        <w:jc w:val="both"/>
        <w:rPr>
          <w:rFonts w:ascii="Arial" w:eastAsia="Arial" w:hAnsi="Arial" w:cs="Arial"/>
          <w:color w:val="000000"/>
        </w:rPr>
      </w:pPr>
      <w:r>
        <w:rPr>
          <w:rFonts w:ascii="Arial" w:eastAsia="Arial" w:hAnsi="Arial" w:cs="Arial"/>
          <w:color w:val="000000"/>
        </w:rPr>
        <w:lastRenderedPageBreak/>
        <w:t>Verificar que las operaciones presupuestarias y contables estén debidamente respaldadas con la documentación original y justifique los registros en los estados financieros.</w:t>
      </w:r>
    </w:p>
    <w:p w14:paraId="003BB739" w14:textId="77777777" w:rsidR="000B35EE" w:rsidRDefault="00492B2A" w:rsidP="00B27F09">
      <w:pPr>
        <w:numPr>
          <w:ilvl w:val="0"/>
          <w:numId w:val="4"/>
        </w:numPr>
        <w:pBdr>
          <w:top w:val="nil"/>
          <w:left w:val="nil"/>
          <w:bottom w:val="nil"/>
          <w:right w:val="nil"/>
          <w:between w:val="nil"/>
        </w:pBdr>
        <w:spacing w:after="240" w:line="360" w:lineRule="auto"/>
        <w:ind w:left="357" w:right="335" w:hanging="357"/>
        <w:jc w:val="both"/>
        <w:rPr>
          <w:rFonts w:ascii="Arial" w:eastAsia="Arial" w:hAnsi="Arial" w:cs="Arial"/>
          <w:color w:val="000000"/>
        </w:rPr>
      </w:pPr>
      <w:r>
        <w:rPr>
          <w:rFonts w:ascii="Arial" w:eastAsia="Arial" w:hAnsi="Arial" w:cs="Arial"/>
          <w:color w:val="000000"/>
        </w:rPr>
        <w:t>Verificar que los controles internos implementados permitieron la adecuada gestión administrativa para el desarrollo eficiente de las operaciones.</w:t>
      </w:r>
    </w:p>
    <w:p w14:paraId="0DF0A7CE" w14:textId="77777777" w:rsidR="000B35EE" w:rsidRDefault="00492B2A" w:rsidP="00B27F09">
      <w:pPr>
        <w:numPr>
          <w:ilvl w:val="0"/>
          <w:numId w:val="4"/>
        </w:numPr>
        <w:pBdr>
          <w:top w:val="nil"/>
          <w:left w:val="nil"/>
          <w:bottom w:val="nil"/>
          <w:right w:val="nil"/>
          <w:between w:val="nil"/>
        </w:pBdr>
        <w:spacing w:after="240" w:line="360" w:lineRule="auto"/>
        <w:ind w:left="357" w:right="335" w:hanging="357"/>
        <w:jc w:val="both"/>
        <w:rPr>
          <w:rFonts w:ascii="Arial" w:eastAsia="Arial" w:hAnsi="Arial" w:cs="Arial"/>
          <w:color w:val="000000"/>
        </w:rPr>
      </w:pPr>
      <w:r>
        <w:rPr>
          <w:rFonts w:ascii="Arial" w:eastAsia="Arial" w:hAnsi="Arial" w:cs="Arial"/>
          <w:color w:val="000000"/>
        </w:rPr>
        <w:t>Verificar la correcta revelación de estados financieros y presupuestarios de conformidad con la Ley General de Contabilidad Gubernamental.</w:t>
      </w:r>
    </w:p>
    <w:p w14:paraId="64622FC0" w14:textId="77777777" w:rsidR="00B27F09" w:rsidRPr="00B27F09" w:rsidRDefault="00B27F09">
      <w:pPr>
        <w:spacing w:line="360" w:lineRule="auto"/>
        <w:ind w:right="190"/>
        <w:jc w:val="both"/>
        <w:rPr>
          <w:rFonts w:ascii="Arial" w:eastAsia="Arial" w:hAnsi="Arial" w:cs="Arial"/>
          <w:sz w:val="10"/>
        </w:rPr>
      </w:pPr>
    </w:p>
    <w:p w14:paraId="25CEBD83" w14:textId="77777777" w:rsidR="000B35EE" w:rsidRDefault="00492B2A">
      <w:pPr>
        <w:spacing w:line="360" w:lineRule="auto"/>
        <w:ind w:right="190"/>
        <w:jc w:val="both"/>
        <w:rPr>
          <w:rFonts w:ascii="Arial" w:eastAsia="Arial" w:hAnsi="Arial" w:cs="Arial"/>
        </w:rPr>
      </w:pPr>
      <w:r>
        <w:rPr>
          <w:rFonts w:ascii="Arial" w:eastAsia="Arial" w:hAnsi="Arial" w:cs="Arial"/>
        </w:rPr>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074911B3" w14:textId="77777777" w:rsidR="000B35EE" w:rsidRDefault="000B35EE">
      <w:pPr>
        <w:spacing w:line="360" w:lineRule="auto"/>
        <w:jc w:val="both"/>
        <w:rPr>
          <w:rFonts w:ascii="Arial" w:eastAsia="Arial" w:hAnsi="Arial" w:cs="Arial"/>
          <w:b/>
        </w:rPr>
      </w:pPr>
    </w:p>
    <w:p w14:paraId="15348F0F" w14:textId="77777777" w:rsidR="000B35EE" w:rsidRDefault="00492B2A">
      <w:pPr>
        <w:spacing w:line="360" w:lineRule="auto"/>
        <w:ind w:right="190"/>
        <w:jc w:val="both"/>
        <w:rPr>
          <w:rFonts w:ascii="Arial" w:eastAsia="Arial" w:hAnsi="Arial" w:cs="Arial"/>
          <w:b/>
        </w:rPr>
      </w:pPr>
      <w:r>
        <w:rPr>
          <w:rFonts w:ascii="Arial" w:eastAsia="Arial" w:hAnsi="Arial" w:cs="Arial"/>
          <w:b/>
        </w:rPr>
        <w:t>G. Servidores Públicos que intervinieron en la Auditoría</w:t>
      </w:r>
    </w:p>
    <w:p w14:paraId="1C60FC42" w14:textId="77777777" w:rsidR="000B35EE" w:rsidRDefault="000B35EE">
      <w:pPr>
        <w:spacing w:line="360" w:lineRule="auto"/>
        <w:ind w:right="190"/>
        <w:jc w:val="both"/>
        <w:rPr>
          <w:rFonts w:ascii="Arial" w:eastAsia="Arial" w:hAnsi="Arial" w:cs="Arial"/>
        </w:rPr>
      </w:pPr>
    </w:p>
    <w:p w14:paraId="4FBA203B" w14:textId="77777777" w:rsidR="000B35EE" w:rsidRDefault="00492B2A">
      <w:pPr>
        <w:spacing w:line="360" w:lineRule="auto"/>
        <w:ind w:right="190"/>
        <w:jc w:val="both"/>
        <w:rPr>
          <w:rFonts w:ascii="Arial" w:eastAsia="Arial" w:hAnsi="Arial" w:cs="Arial"/>
          <w:color w:val="FF0000"/>
        </w:rPr>
      </w:pPr>
      <w:r>
        <w:rPr>
          <w:rFonts w:ascii="Arial" w:eastAsia="Arial" w:hAnsi="Arial" w:cs="Arial"/>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ASEQROO/ASE/AEMF/1018/08/2021, siendo los servidores públicos a cargo de coordinar y supervisar la auditoría, los siguientes: </w:t>
      </w:r>
    </w:p>
    <w:p w14:paraId="32735060" w14:textId="77777777" w:rsidR="000B35EE" w:rsidRDefault="000B35EE" w:rsidP="00B27F09">
      <w:pPr>
        <w:spacing w:line="360" w:lineRule="auto"/>
        <w:jc w:val="both"/>
        <w:rPr>
          <w:rFonts w:ascii="Arial" w:eastAsia="Arial" w:hAnsi="Arial" w:cs="Arial"/>
        </w:rPr>
      </w:pPr>
    </w:p>
    <w:tbl>
      <w:tblPr>
        <w:tblStyle w:val="a2"/>
        <w:tblW w:w="935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6374"/>
        <w:gridCol w:w="2977"/>
      </w:tblGrid>
      <w:tr w:rsidR="000B35EE" w14:paraId="070ABF8A" w14:textId="77777777">
        <w:trPr>
          <w:tblHeader/>
          <w:jc w:val="center"/>
        </w:trPr>
        <w:tc>
          <w:tcPr>
            <w:tcW w:w="6374" w:type="dxa"/>
            <w:shd w:val="clear" w:color="auto" w:fill="D0CECE"/>
          </w:tcPr>
          <w:p w14:paraId="0CDF3DA8" w14:textId="77777777" w:rsidR="000B35EE" w:rsidRDefault="00492B2A" w:rsidP="00B27F09">
            <w:pPr>
              <w:spacing w:line="360" w:lineRule="auto"/>
              <w:jc w:val="center"/>
              <w:rPr>
                <w:rFonts w:ascii="Arial" w:eastAsia="Arial" w:hAnsi="Arial" w:cs="Arial"/>
                <w:b/>
              </w:rPr>
            </w:pPr>
            <w:r>
              <w:rPr>
                <w:rFonts w:ascii="Arial" w:eastAsia="Arial" w:hAnsi="Arial" w:cs="Arial"/>
              </w:rPr>
              <w:lastRenderedPageBreak/>
              <w:t xml:space="preserve"> </w:t>
            </w:r>
            <w:r>
              <w:rPr>
                <w:rFonts w:ascii="Arial" w:eastAsia="Arial" w:hAnsi="Arial" w:cs="Arial"/>
                <w:b/>
              </w:rPr>
              <w:t>Nombre</w:t>
            </w:r>
          </w:p>
        </w:tc>
        <w:tc>
          <w:tcPr>
            <w:tcW w:w="2977" w:type="dxa"/>
            <w:shd w:val="clear" w:color="auto" w:fill="D0CECE"/>
          </w:tcPr>
          <w:p w14:paraId="6B4D1425" w14:textId="77777777" w:rsidR="000B35EE" w:rsidRDefault="00492B2A" w:rsidP="00B27F09">
            <w:pPr>
              <w:spacing w:line="360" w:lineRule="auto"/>
              <w:jc w:val="center"/>
              <w:rPr>
                <w:rFonts w:ascii="Arial" w:eastAsia="Arial" w:hAnsi="Arial" w:cs="Arial"/>
                <w:b/>
              </w:rPr>
            </w:pPr>
            <w:r>
              <w:rPr>
                <w:rFonts w:ascii="Arial" w:eastAsia="Arial" w:hAnsi="Arial" w:cs="Arial"/>
                <w:b/>
              </w:rPr>
              <w:t>Cargo</w:t>
            </w:r>
          </w:p>
        </w:tc>
      </w:tr>
      <w:tr w:rsidR="000B35EE" w14:paraId="0783D63B" w14:textId="77777777">
        <w:trPr>
          <w:jc w:val="center"/>
        </w:trPr>
        <w:tc>
          <w:tcPr>
            <w:tcW w:w="6374" w:type="dxa"/>
            <w:shd w:val="clear" w:color="auto" w:fill="auto"/>
          </w:tcPr>
          <w:p w14:paraId="4262BA6B" w14:textId="77777777" w:rsidR="000B35EE" w:rsidRDefault="00492B2A" w:rsidP="00B27F09">
            <w:pPr>
              <w:spacing w:line="360" w:lineRule="auto"/>
              <w:rPr>
                <w:rFonts w:ascii="Arial" w:eastAsia="Arial" w:hAnsi="Arial" w:cs="Arial"/>
              </w:rPr>
            </w:pPr>
            <w:r>
              <w:rPr>
                <w:rFonts w:ascii="Arial" w:eastAsia="Arial" w:hAnsi="Arial" w:cs="Arial"/>
              </w:rPr>
              <w:t xml:space="preserve">L.C. Leydi Concepción Loria Chulim </w:t>
            </w:r>
          </w:p>
        </w:tc>
        <w:tc>
          <w:tcPr>
            <w:tcW w:w="2977" w:type="dxa"/>
            <w:shd w:val="clear" w:color="auto" w:fill="auto"/>
          </w:tcPr>
          <w:p w14:paraId="609677EE" w14:textId="77777777" w:rsidR="000B35EE" w:rsidRDefault="00492B2A" w:rsidP="00B27F09">
            <w:pPr>
              <w:spacing w:line="360" w:lineRule="auto"/>
              <w:jc w:val="center"/>
              <w:rPr>
                <w:rFonts w:ascii="Arial" w:eastAsia="Arial" w:hAnsi="Arial" w:cs="Arial"/>
              </w:rPr>
            </w:pPr>
            <w:r>
              <w:rPr>
                <w:rFonts w:ascii="Arial" w:eastAsia="Arial" w:hAnsi="Arial" w:cs="Arial"/>
              </w:rPr>
              <w:t>Coordinadora</w:t>
            </w:r>
          </w:p>
        </w:tc>
      </w:tr>
      <w:tr w:rsidR="000B35EE" w14:paraId="22E2FE27" w14:textId="77777777">
        <w:trPr>
          <w:jc w:val="center"/>
        </w:trPr>
        <w:tc>
          <w:tcPr>
            <w:tcW w:w="6374" w:type="dxa"/>
            <w:shd w:val="clear" w:color="auto" w:fill="auto"/>
          </w:tcPr>
          <w:p w14:paraId="67BE5712" w14:textId="77777777" w:rsidR="000B35EE" w:rsidRDefault="00492B2A" w:rsidP="00B27F09">
            <w:pPr>
              <w:spacing w:line="360" w:lineRule="auto"/>
              <w:rPr>
                <w:rFonts w:ascii="Arial" w:eastAsia="Arial" w:hAnsi="Arial" w:cs="Arial"/>
              </w:rPr>
            </w:pPr>
            <w:r>
              <w:rPr>
                <w:rFonts w:ascii="Arial" w:eastAsia="Arial" w:hAnsi="Arial" w:cs="Arial"/>
              </w:rPr>
              <w:t>L.A. Víctor Jesús Coral Dorador</w:t>
            </w:r>
          </w:p>
        </w:tc>
        <w:tc>
          <w:tcPr>
            <w:tcW w:w="2977" w:type="dxa"/>
            <w:shd w:val="clear" w:color="auto" w:fill="auto"/>
          </w:tcPr>
          <w:p w14:paraId="0C1F2BE1" w14:textId="77777777" w:rsidR="000B35EE" w:rsidRDefault="00492B2A" w:rsidP="00B27F09">
            <w:pPr>
              <w:spacing w:line="360" w:lineRule="auto"/>
              <w:jc w:val="center"/>
              <w:rPr>
                <w:rFonts w:ascii="Arial" w:eastAsia="Arial" w:hAnsi="Arial" w:cs="Arial"/>
              </w:rPr>
            </w:pPr>
            <w:r>
              <w:rPr>
                <w:rFonts w:ascii="Arial" w:eastAsia="Arial" w:hAnsi="Arial" w:cs="Arial"/>
              </w:rPr>
              <w:t>Supervisor</w:t>
            </w:r>
          </w:p>
        </w:tc>
      </w:tr>
    </w:tbl>
    <w:p w14:paraId="793CE678" w14:textId="77777777" w:rsidR="000B35EE" w:rsidRDefault="000B35EE" w:rsidP="00B27F09">
      <w:pPr>
        <w:spacing w:line="360" w:lineRule="auto"/>
        <w:ind w:right="190"/>
        <w:jc w:val="both"/>
        <w:rPr>
          <w:rFonts w:ascii="Arial" w:eastAsia="Arial" w:hAnsi="Arial" w:cs="Arial"/>
          <w:b/>
        </w:rPr>
      </w:pPr>
    </w:p>
    <w:p w14:paraId="306294A9" w14:textId="77777777" w:rsidR="000B35EE" w:rsidRDefault="00492B2A">
      <w:pPr>
        <w:spacing w:line="360" w:lineRule="auto"/>
        <w:ind w:right="190"/>
        <w:jc w:val="both"/>
        <w:rPr>
          <w:rFonts w:ascii="Arial" w:eastAsia="Arial" w:hAnsi="Arial" w:cs="Arial"/>
          <w:b/>
        </w:rPr>
      </w:pPr>
      <w:r>
        <w:rPr>
          <w:rFonts w:ascii="Arial" w:eastAsia="Arial" w:hAnsi="Arial" w:cs="Arial"/>
          <w:b/>
        </w:rPr>
        <w:t>I.2. CUMPLIMIENTO DE DISPOSICIONES LEGALES Y NORMATIVAS</w:t>
      </w:r>
    </w:p>
    <w:p w14:paraId="50EDF607" w14:textId="77777777" w:rsidR="000B35EE" w:rsidRDefault="000B35EE">
      <w:pPr>
        <w:spacing w:line="360" w:lineRule="auto"/>
        <w:ind w:right="48"/>
        <w:jc w:val="both"/>
        <w:rPr>
          <w:rFonts w:ascii="Arial" w:eastAsia="Arial" w:hAnsi="Arial" w:cs="Arial"/>
        </w:rPr>
      </w:pPr>
    </w:p>
    <w:p w14:paraId="54045431" w14:textId="77777777" w:rsidR="000B35EE" w:rsidRDefault="00492B2A">
      <w:pPr>
        <w:spacing w:line="360" w:lineRule="auto"/>
        <w:ind w:right="190"/>
        <w:jc w:val="both"/>
        <w:rPr>
          <w:rFonts w:ascii="Arial" w:eastAsia="Arial" w:hAnsi="Arial" w:cs="Arial"/>
          <w:u w:val="single"/>
        </w:rPr>
      </w:pPr>
      <w:r>
        <w:rPr>
          <w:rFonts w:ascii="Arial" w:eastAsia="Arial" w:hAnsi="Arial" w:cs="Arial"/>
        </w:rPr>
        <w:t>La revisión se llevó a cabo aplicando Normas Profesionales de Auditoría del Sistema Nacional de Fiscalización, así como en apego a la Ley General de Contabilidad Gubernamental, la Ley de Ingresos del Estado de Quintana Roo, para el Ejercicio Fiscal 2020 y lo</w:t>
      </w:r>
      <w:r>
        <w:rPr>
          <w:rFonts w:ascii="Arial" w:eastAsia="Arial" w:hAnsi="Arial" w:cs="Arial"/>
          <w:color w:val="FF0000"/>
        </w:rPr>
        <w:t xml:space="preserve"> </w:t>
      </w:r>
      <w:r>
        <w:rPr>
          <w:rFonts w:ascii="Arial" w:eastAsia="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6D1DEC0" w14:textId="77777777" w:rsidR="00B27F09" w:rsidRDefault="00B27F09">
      <w:pPr>
        <w:spacing w:line="360" w:lineRule="auto"/>
        <w:jc w:val="both"/>
        <w:rPr>
          <w:rFonts w:ascii="Arial" w:eastAsia="Arial" w:hAnsi="Arial" w:cs="Arial"/>
          <w:b/>
        </w:rPr>
      </w:pPr>
    </w:p>
    <w:p w14:paraId="7C5B3C4B" w14:textId="77777777" w:rsidR="000B35EE" w:rsidRDefault="00492B2A">
      <w:pPr>
        <w:spacing w:line="360" w:lineRule="auto"/>
        <w:jc w:val="both"/>
        <w:rPr>
          <w:rFonts w:ascii="Arial" w:eastAsia="Arial" w:hAnsi="Arial" w:cs="Arial"/>
          <w:b/>
        </w:rPr>
      </w:pPr>
      <w:r>
        <w:rPr>
          <w:rFonts w:ascii="Arial" w:eastAsia="Arial" w:hAnsi="Arial" w:cs="Arial"/>
          <w:b/>
        </w:rPr>
        <w:t>A. Conclusiones</w:t>
      </w:r>
    </w:p>
    <w:p w14:paraId="53251390" w14:textId="77777777" w:rsidR="000B35EE" w:rsidRPr="00BE043F" w:rsidRDefault="000B35EE">
      <w:pPr>
        <w:spacing w:line="360" w:lineRule="auto"/>
        <w:jc w:val="both"/>
        <w:rPr>
          <w:rFonts w:ascii="Arial" w:eastAsia="Arial" w:hAnsi="Arial" w:cs="Arial"/>
          <w:sz w:val="14"/>
          <w:szCs w:val="18"/>
        </w:rPr>
      </w:pPr>
    </w:p>
    <w:p w14:paraId="506C6124" w14:textId="77777777" w:rsidR="000B35EE" w:rsidRDefault="00492B2A">
      <w:pPr>
        <w:spacing w:line="360" w:lineRule="auto"/>
        <w:ind w:right="190"/>
        <w:jc w:val="both"/>
        <w:rPr>
          <w:rFonts w:ascii="Arial" w:eastAsia="Arial" w:hAnsi="Arial" w:cs="Arial"/>
          <w:color w:val="FF0000"/>
        </w:rPr>
      </w:pPr>
      <w:r>
        <w:rPr>
          <w:rFonts w:ascii="Arial" w:eastAsia="Arial" w:hAnsi="Arial" w:cs="Arial"/>
        </w:rPr>
        <w:t>Se constató el cumplimiento de la Ley General de Contabilidad Gubernamental, la Ley de Ingresos del Estado de Quintana Roo, para el Ejercicio Fiscal 2020, así como de lo emitido por el Consejo Nacional de Armonización Contable (CONAC), y demás disposiciones l</w:t>
      </w:r>
      <w:r w:rsidR="004E7618">
        <w:rPr>
          <w:rFonts w:ascii="Arial" w:eastAsia="Arial" w:hAnsi="Arial" w:cs="Arial"/>
        </w:rPr>
        <w:t>egales y normativas aplicables.</w:t>
      </w:r>
    </w:p>
    <w:p w14:paraId="68D77625" w14:textId="77777777" w:rsidR="000B35EE" w:rsidRPr="00BE043F" w:rsidRDefault="000B35EE">
      <w:pPr>
        <w:spacing w:line="360" w:lineRule="auto"/>
        <w:jc w:val="both"/>
        <w:rPr>
          <w:rFonts w:ascii="Arial" w:eastAsia="Arial" w:hAnsi="Arial" w:cs="Arial"/>
          <w:b/>
          <w:sz w:val="20"/>
        </w:rPr>
      </w:pPr>
    </w:p>
    <w:p w14:paraId="2CDC6201" w14:textId="77777777" w:rsidR="000B35EE" w:rsidRDefault="00492B2A">
      <w:pPr>
        <w:spacing w:line="360" w:lineRule="auto"/>
        <w:ind w:right="190"/>
        <w:jc w:val="both"/>
        <w:rPr>
          <w:rFonts w:ascii="Arial" w:eastAsia="Arial" w:hAnsi="Arial" w:cs="Arial"/>
          <w:b/>
        </w:rPr>
      </w:pPr>
      <w:r>
        <w:rPr>
          <w:rFonts w:ascii="Arial" w:eastAsia="Arial" w:hAnsi="Arial" w:cs="Arial"/>
          <w:b/>
        </w:rPr>
        <w:t>I.3. RESULTADOS DE LA FISCALIZACIÓN EFECTUADA</w:t>
      </w:r>
    </w:p>
    <w:p w14:paraId="1DA87DCF" w14:textId="77777777" w:rsidR="000B35EE" w:rsidRPr="00BE043F" w:rsidRDefault="000B35EE">
      <w:pPr>
        <w:spacing w:line="360" w:lineRule="auto"/>
        <w:jc w:val="both"/>
        <w:rPr>
          <w:rFonts w:ascii="Arial" w:eastAsia="Arial" w:hAnsi="Arial" w:cs="Arial"/>
        </w:rPr>
      </w:pPr>
    </w:p>
    <w:p w14:paraId="63EF1F93" w14:textId="77777777" w:rsidR="000B35EE" w:rsidRDefault="00492B2A" w:rsidP="007D16AB">
      <w:pPr>
        <w:spacing w:line="360" w:lineRule="auto"/>
        <w:ind w:right="190"/>
        <w:jc w:val="both"/>
        <w:rPr>
          <w:rFonts w:ascii="Arial" w:eastAsia="Arial" w:hAnsi="Arial" w:cs="Arial"/>
          <w:color w:val="FF0000"/>
        </w:rPr>
      </w:pPr>
      <w:r>
        <w:rPr>
          <w:rFonts w:ascii="Arial" w:eastAsia="Arial" w:hAnsi="Arial" w:cs="Arial"/>
        </w:rPr>
        <w:t xml:space="preserve">De conformidad con los artículos 17 fracciones I y II, 38, 41 en su segundo párrafo, y 61 párrafo primero de la Ley de Fiscalización y Rendición de Cuentas del Estado de Quintana </w:t>
      </w:r>
      <w:r>
        <w:rPr>
          <w:rFonts w:ascii="Arial" w:eastAsia="Arial" w:hAnsi="Arial" w:cs="Arial"/>
        </w:rPr>
        <w:lastRenderedPageBreak/>
        <w:t xml:space="preserve">Roo, 4, 8 y 9 fracciones X, XI, XVIII y XXVI, del Reglamento Interior de la Auditoría Superior del Estado de Quintana Roo, durante este proceso de fiscalización se presentaron </w:t>
      </w:r>
      <w:r>
        <w:rPr>
          <w:rFonts w:ascii="Arial" w:eastAsia="Arial" w:hAnsi="Arial" w:cs="Arial"/>
          <w:b/>
        </w:rPr>
        <w:t>5</w:t>
      </w:r>
      <w:r>
        <w:rPr>
          <w:rFonts w:ascii="Arial" w:eastAsia="Arial" w:hAnsi="Arial" w:cs="Arial"/>
        </w:rPr>
        <w:t xml:space="preserve"> resultados finales de auditoría y se determinaron </w:t>
      </w:r>
      <w:r>
        <w:rPr>
          <w:rFonts w:ascii="Arial" w:eastAsia="Arial" w:hAnsi="Arial" w:cs="Arial"/>
          <w:b/>
        </w:rPr>
        <w:t>5</w:t>
      </w:r>
      <w:r>
        <w:rPr>
          <w:rFonts w:ascii="Arial" w:eastAsia="Arial" w:hAnsi="Arial" w:cs="Arial"/>
        </w:rPr>
        <w:t xml:space="preserve"> observaciones, de las cuales 2 fue</w:t>
      </w:r>
      <w:r w:rsidR="004E7618">
        <w:rPr>
          <w:rFonts w:ascii="Arial" w:eastAsia="Arial" w:hAnsi="Arial" w:cs="Arial"/>
        </w:rPr>
        <w:t>ron</w:t>
      </w:r>
      <w:r>
        <w:rPr>
          <w:rFonts w:ascii="Arial" w:eastAsia="Arial" w:hAnsi="Arial" w:cs="Arial"/>
        </w:rPr>
        <w:t xml:space="preserve"> solventada</w:t>
      </w:r>
      <w:r w:rsidR="004E7618">
        <w:rPr>
          <w:rFonts w:ascii="Arial" w:eastAsia="Arial" w:hAnsi="Arial" w:cs="Arial"/>
        </w:rPr>
        <w:t>s</w:t>
      </w:r>
      <w:r>
        <w:rPr>
          <w:rFonts w:ascii="Arial" w:eastAsia="Arial" w:hAnsi="Arial" w:cs="Arial"/>
        </w:rPr>
        <w:t>, y 3 se encuentran pendi</w:t>
      </w:r>
      <w:r w:rsidR="004E7618">
        <w:rPr>
          <w:rFonts w:ascii="Arial" w:eastAsia="Arial" w:hAnsi="Arial" w:cs="Arial"/>
        </w:rPr>
        <w:t>entes de solventar; emitiéndose</w:t>
      </w:r>
      <w:r>
        <w:rPr>
          <w:rFonts w:ascii="Arial" w:eastAsia="Arial" w:hAnsi="Arial" w:cs="Arial"/>
        </w:rPr>
        <w:t xml:space="preserve"> </w:t>
      </w:r>
      <w:r w:rsidR="004E7618">
        <w:rPr>
          <w:rFonts w:ascii="Arial" w:eastAsia="Arial" w:hAnsi="Arial" w:cs="Arial"/>
        </w:rPr>
        <w:t>3 recomendaciones</w:t>
      </w:r>
      <w:r>
        <w:rPr>
          <w:rFonts w:ascii="Arial" w:eastAsia="Arial" w:hAnsi="Arial" w:cs="Arial"/>
        </w:rPr>
        <w:t xml:space="preserve">. </w:t>
      </w:r>
    </w:p>
    <w:p w14:paraId="679B3F23" w14:textId="77777777" w:rsidR="000B35EE" w:rsidRPr="00BE043F" w:rsidRDefault="000B35EE" w:rsidP="007D16AB">
      <w:pPr>
        <w:spacing w:line="360" w:lineRule="auto"/>
        <w:ind w:right="190"/>
        <w:jc w:val="both"/>
        <w:rPr>
          <w:rFonts w:ascii="Arial" w:eastAsia="Arial" w:hAnsi="Arial" w:cs="Arial"/>
          <w:b/>
        </w:rPr>
      </w:pPr>
    </w:p>
    <w:p w14:paraId="49D221C4" w14:textId="77777777" w:rsidR="000B35EE" w:rsidRDefault="00492B2A" w:rsidP="007D16AB">
      <w:pPr>
        <w:spacing w:line="360" w:lineRule="auto"/>
        <w:ind w:right="332"/>
        <w:jc w:val="both"/>
        <w:rPr>
          <w:rFonts w:ascii="Arial" w:eastAsia="Arial" w:hAnsi="Arial" w:cs="Arial"/>
          <w:b/>
        </w:rPr>
      </w:pPr>
      <w:r>
        <w:rPr>
          <w:rFonts w:ascii="Arial" w:eastAsia="Arial" w:hAnsi="Arial" w:cs="Arial"/>
          <w:b/>
        </w:rPr>
        <w:t>A. Resumen de Resultados Finales de Auditoría, Observaciones Determinadas, Acciones y Recomendaciones Emitidas</w:t>
      </w:r>
    </w:p>
    <w:p w14:paraId="1D66464E" w14:textId="77777777" w:rsidR="000B35EE" w:rsidRPr="00BE043F" w:rsidRDefault="000B35EE" w:rsidP="007D16AB">
      <w:pPr>
        <w:spacing w:line="360" w:lineRule="auto"/>
        <w:ind w:right="332"/>
        <w:jc w:val="both"/>
        <w:rPr>
          <w:rFonts w:ascii="Arial" w:eastAsia="Arial" w:hAnsi="Arial" w:cs="Arial"/>
        </w:rPr>
      </w:pPr>
    </w:p>
    <w:p w14:paraId="77A3D99A" w14:textId="77777777" w:rsidR="000B35EE" w:rsidRDefault="00492B2A">
      <w:pPr>
        <w:spacing w:line="360" w:lineRule="auto"/>
        <w:ind w:right="332"/>
        <w:jc w:val="both"/>
        <w:rPr>
          <w:rFonts w:ascii="Arial" w:eastAsia="Arial" w:hAnsi="Arial" w:cs="Arial"/>
        </w:rPr>
      </w:pPr>
      <w:r>
        <w:rPr>
          <w:rFonts w:ascii="Arial" w:eastAsia="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63DFDCC8" w14:textId="77777777" w:rsidR="000B35EE" w:rsidRDefault="000B35EE">
      <w:pPr>
        <w:spacing w:line="360" w:lineRule="auto"/>
        <w:jc w:val="both"/>
        <w:rPr>
          <w:rFonts w:ascii="Arial" w:eastAsia="Arial" w:hAnsi="Arial" w:cs="Arial"/>
          <w:b/>
        </w:rPr>
      </w:pPr>
    </w:p>
    <w:tbl>
      <w:tblPr>
        <w:tblStyle w:val="a3"/>
        <w:tblW w:w="9678"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412"/>
        <w:gridCol w:w="2961"/>
        <w:gridCol w:w="3420"/>
        <w:gridCol w:w="1885"/>
      </w:tblGrid>
      <w:tr w:rsidR="000B35EE" w14:paraId="7F4A5948" w14:textId="77777777">
        <w:trPr>
          <w:tblHeader/>
          <w:jc w:val="center"/>
        </w:trPr>
        <w:tc>
          <w:tcPr>
            <w:tcW w:w="1412" w:type="dxa"/>
            <w:shd w:val="clear" w:color="auto" w:fill="D0CECE"/>
            <w:vAlign w:val="center"/>
          </w:tcPr>
          <w:p w14:paraId="1E25DDF8"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Referencia</w:t>
            </w:r>
          </w:p>
        </w:tc>
        <w:tc>
          <w:tcPr>
            <w:tcW w:w="2961" w:type="dxa"/>
            <w:shd w:val="clear" w:color="auto" w:fill="D0CECE"/>
            <w:vAlign w:val="center"/>
          </w:tcPr>
          <w:p w14:paraId="2DC1297E"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Concepto del Resultado</w:t>
            </w:r>
          </w:p>
        </w:tc>
        <w:tc>
          <w:tcPr>
            <w:tcW w:w="3420" w:type="dxa"/>
            <w:shd w:val="clear" w:color="auto" w:fill="D0CECE"/>
            <w:vAlign w:val="center"/>
          </w:tcPr>
          <w:p w14:paraId="66619BAA"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Tipo de Observación</w:t>
            </w:r>
          </w:p>
        </w:tc>
        <w:tc>
          <w:tcPr>
            <w:tcW w:w="1885" w:type="dxa"/>
            <w:shd w:val="clear" w:color="auto" w:fill="D0CECE"/>
          </w:tcPr>
          <w:p w14:paraId="499DC13E"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Monto Observado/</w:t>
            </w:r>
          </w:p>
          <w:p w14:paraId="440B445C"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Acciones y Recomendaciones Emitidas</w:t>
            </w:r>
          </w:p>
        </w:tc>
      </w:tr>
      <w:tr w:rsidR="000B35EE" w14:paraId="3C9C1954" w14:textId="77777777">
        <w:trPr>
          <w:jc w:val="center"/>
        </w:trPr>
        <w:tc>
          <w:tcPr>
            <w:tcW w:w="1412" w:type="dxa"/>
          </w:tcPr>
          <w:p w14:paraId="62501385"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w:t>
            </w:r>
          </w:p>
          <w:p w14:paraId="3509B29A"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w:t>
            </w:r>
          </w:p>
        </w:tc>
        <w:tc>
          <w:tcPr>
            <w:tcW w:w="2961" w:type="dxa"/>
          </w:tcPr>
          <w:p w14:paraId="50159D41"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 xml:space="preserve">Registro contable del ingreso sin información presupuestaria    </w:t>
            </w:r>
          </w:p>
        </w:tc>
        <w:tc>
          <w:tcPr>
            <w:tcW w:w="3420" w:type="dxa"/>
          </w:tcPr>
          <w:p w14:paraId="683EA240"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(5D) Falta de sistemas automatizados o deficiencias en su operación</w:t>
            </w:r>
          </w:p>
        </w:tc>
        <w:tc>
          <w:tcPr>
            <w:tcW w:w="1885" w:type="dxa"/>
          </w:tcPr>
          <w:p w14:paraId="45E350B5" w14:textId="77777777" w:rsidR="000B35EE" w:rsidRDefault="007D3F3D" w:rsidP="007D3F3D">
            <w:pPr>
              <w:spacing w:line="360" w:lineRule="auto"/>
              <w:jc w:val="center"/>
              <w:rPr>
                <w:rFonts w:ascii="Arial" w:eastAsia="Arial" w:hAnsi="Arial" w:cs="Arial"/>
                <w:sz w:val="16"/>
                <w:szCs w:val="16"/>
              </w:rPr>
            </w:pPr>
            <w:r>
              <w:rPr>
                <w:rFonts w:ascii="Arial" w:eastAsia="Arial" w:hAnsi="Arial" w:cs="Arial"/>
                <w:sz w:val="16"/>
                <w:szCs w:val="16"/>
              </w:rPr>
              <w:t>Solventado</w:t>
            </w:r>
          </w:p>
        </w:tc>
      </w:tr>
      <w:tr w:rsidR="000B35EE" w14:paraId="71D91886" w14:textId="77777777">
        <w:trPr>
          <w:jc w:val="center"/>
        </w:trPr>
        <w:tc>
          <w:tcPr>
            <w:tcW w:w="1412" w:type="dxa"/>
          </w:tcPr>
          <w:p w14:paraId="4B8482BB"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2</w:t>
            </w:r>
          </w:p>
          <w:p w14:paraId="35982A42"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2</w:t>
            </w:r>
          </w:p>
        </w:tc>
        <w:tc>
          <w:tcPr>
            <w:tcW w:w="2961" w:type="dxa"/>
          </w:tcPr>
          <w:p w14:paraId="2999F627"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Ministraciones de ejercicios anteriores no cobrados</w:t>
            </w:r>
          </w:p>
        </w:tc>
        <w:tc>
          <w:tcPr>
            <w:tcW w:w="3420" w:type="dxa"/>
          </w:tcPr>
          <w:p w14:paraId="1284F749"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 xml:space="preserve">(3I) Deficiencia en el proceso de recaudación </w:t>
            </w:r>
          </w:p>
        </w:tc>
        <w:tc>
          <w:tcPr>
            <w:tcW w:w="1885" w:type="dxa"/>
          </w:tcPr>
          <w:p w14:paraId="120F5914" w14:textId="77777777" w:rsidR="000B35EE" w:rsidRDefault="00FF29F0" w:rsidP="007D3F3D">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0B35EE" w14:paraId="3C3DE6FC" w14:textId="77777777">
        <w:trPr>
          <w:jc w:val="center"/>
        </w:trPr>
        <w:tc>
          <w:tcPr>
            <w:tcW w:w="1412" w:type="dxa"/>
          </w:tcPr>
          <w:p w14:paraId="308EB8BA"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3</w:t>
            </w:r>
          </w:p>
          <w:p w14:paraId="6E518EB6"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3</w:t>
            </w:r>
          </w:p>
        </w:tc>
        <w:tc>
          <w:tcPr>
            <w:tcW w:w="2961" w:type="dxa"/>
          </w:tcPr>
          <w:p w14:paraId="49DCBF79"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Registro de ingresos por ministraciones sin percibir el recurso</w:t>
            </w:r>
          </w:p>
        </w:tc>
        <w:tc>
          <w:tcPr>
            <w:tcW w:w="3420" w:type="dxa"/>
          </w:tcPr>
          <w:p w14:paraId="34AA5967"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 xml:space="preserve">(3R) Omisiones o Inconsistencias en la presentación de información financiera </w:t>
            </w:r>
          </w:p>
        </w:tc>
        <w:tc>
          <w:tcPr>
            <w:tcW w:w="1885" w:type="dxa"/>
          </w:tcPr>
          <w:p w14:paraId="06349319" w14:textId="77777777" w:rsidR="000B35EE" w:rsidRPr="003140ED" w:rsidRDefault="00080070" w:rsidP="00080070">
            <w:pPr>
              <w:spacing w:line="360" w:lineRule="auto"/>
              <w:jc w:val="right"/>
              <w:rPr>
                <w:rFonts w:ascii="Arial" w:eastAsia="Arial" w:hAnsi="Arial" w:cs="Arial"/>
                <w:sz w:val="16"/>
                <w:szCs w:val="16"/>
              </w:rPr>
            </w:pPr>
            <w:r w:rsidRPr="003140ED">
              <w:rPr>
                <w:rFonts w:ascii="Arial" w:eastAsia="Arial" w:hAnsi="Arial" w:cs="Arial"/>
                <w:sz w:val="16"/>
                <w:szCs w:val="16"/>
              </w:rPr>
              <w:t>$7,022,173.08</w:t>
            </w:r>
          </w:p>
          <w:p w14:paraId="29FBCEEB" w14:textId="77777777" w:rsidR="00080070" w:rsidRPr="003140ED" w:rsidRDefault="00FF29F0" w:rsidP="007D3F3D">
            <w:pPr>
              <w:spacing w:line="360" w:lineRule="auto"/>
              <w:jc w:val="center"/>
              <w:rPr>
                <w:rFonts w:ascii="Arial" w:eastAsia="Arial" w:hAnsi="Arial" w:cs="Arial"/>
                <w:sz w:val="16"/>
                <w:szCs w:val="16"/>
              </w:rPr>
            </w:pPr>
            <w:r w:rsidRPr="003140ED">
              <w:rPr>
                <w:rFonts w:ascii="Arial" w:eastAsia="Arial" w:hAnsi="Arial" w:cs="Arial"/>
                <w:sz w:val="16"/>
                <w:szCs w:val="16"/>
              </w:rPr>
              <w:t>Recomendación</w:t>
            </w:r>
          </w:p>
        </w:tc>
      </w:tr>
      <w:tr w:rsidR="000B35EE" w14:paraId="0F8A3C0F" w14:textId="77777777">
        <w:trPr>
          <w:jc w:val="center"/>
        </w:trPr>
        <w:tc>
          <w:tcPr>
            <w:tcW w:w="1412" w:type="dxa"/>
          </w:tcPr>
          <w:p w14:paraId="2DD334AE"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4</w:t>
            </w:r>
          </w:p>
          <w:p w14:paraId="1A98B69A"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4</w:t>
            </w:r>
          </w:p>
        </w:tc>
        <w:tc>
          <w:tcPr>
            <w:tcW w:w="2961" w:type="dxa"/>
          </w:tcPr>
          <w:p w14:paraId="6FA1FF0B"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Registros contrarios a la naturaleza de la cuenta acreedora</w:t>
            </w:r>
          </w:p>
        </w:tc>
        <w:tc>
          <w:tcPr>
            <w:tcW w:w="3420" w:type="dxa"/>
          </w:tcPr>
          <w:p w14:paraId="34C245AE"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(3R) Omisiones o inconsistencias en la presentación de información financiera</w:t>
            </w:r>
          </w:p>
        </w:tc>
        <w:tc>
          <w:tcPr>
            <w:tcW w:w="1885" w:type="dxa"/>
          </w:tcPr>
          <w:p w14:paraId="1BF7E148" w14:textId="77777777" w:rsidR="000B35EE" w:rsidRDefault="004E7618" w:rsidP="007D3F3D">
            <w:pPr>
              <w:spacing w:line="360" w:lineRule="auto"/>
              <w:jc w:val="center"/>
              <w:rPr>
                <w:rFonts w:ascii="Arial" w:eastAsia="Arial" w:hAnsi="Arial" w:cs="Arial"/>
                <w:sz w:val="16"/>
                <w:szCs w:val="16"/>
              </w:rPr>
            </w:pPr>
            <w:r>
              <w:rPr>
                <w:rFonts w:ascii="Arial" w:eastAsia="Arial" w:hAnsi="Arial" w:cs="Arial"/>
                <w:sz w:val="16"/>
                <w:szCs w:val="16"/>
              </w:rPr>
              <w:t>Solventado</w:t>
            </w:r>
          </w:p>
        </w:tc>
      </w:tr>
      <w:tr w:rsidR="007D3F3D" w14:paraId="30AAA500" w14:textId="77777777">
        <w:trPr>
          <w:jc w:val="center"/>
        </w:trPr>
        <w:tc>
          <w:tcPr>
            <w:tcW w:w="1412" w:type="dxa"/>
          </w:tcPr>
          <w:p w14:paraId="452EC811" w14:textId="77777777" w:rsidR="007D3F3D" w:rsidRDefault="007D3F3D" w:rsidP="007D3F3D">
            <w:pPr>
              <w:spacing w:line="360" w:lineRule="auto"/>
              <w:rPr>
                <w:rFonts w:ascii="Arial" w:eastAsia="Arial" w:hAnsi="Arial" w:cs="Arial"/>
                <w:sz w:val="16"/>
                <w:szCs w:val="16"/>
              </w:rPr>
            </w:pPr>
            <w:r>
              <w:rPr>
                <w:rFonts w:ascii="Arial" w:eastAsia="Arial" w:hAnsi="Arial" w:cs="Arial"/>
                <w:sz w:val="16"/>
                <w:szCs w:val="16"/>
              </w:rPr>
              <w:t>Resultado: 5</w:t>
            </w:r>
          </w:p>
          <w:p w14:paraId="2EBE0BFE" w14:textId="77777777" w:rsidR="007D3F3D" w:rsidRDefault="007D3F3D" w:rsidP="007D3F3D">
            <w:pPr>
              <w:spacing w:line="360" w:lineRule="auto"/>
              <w:rPr>
                <w:rFonts w:ascii="Arial" w:eastAsia="Arial" w:hAnsi="Arial" w:cs="Arial"/>
                <w:sz w:val="16"/>
                <w:szCs w:val="16"/>
              </w:rPr>
            </w:pPr>
            <w:r>
              <w:rPr>
                <w:rFonts w:ascii="Arial" w:eastAsia="Arial" w:hAnsi="Arial" w:cs="Arial"/>
                <w:sz w:val="16"/>
                <w:szCs w:val="16"/>
              </w:rPr>
              <w:t>Observación: 5</w:t>
            </w:r>
          </w:p>
        </w:tc>
        <w:tc>
          <w:tcPr>
            <w:tcW w:w="2961" w:type="dxa"/>
          </w:tcPr>
          <w:p w14:paraId="4BDEE49E" w14:textId="77777777" w:rsidR="007D3F3D" w:rsidRDefault="007D3F3D" w:rsidP="007D3F3D">
            <w:pPr>
              <w:spacing w:line="360" w:lineRule="auto"/>
              <w:jc w:val="both"/>
              <w:rPr>
                <w:rFonts w:ascii="Arial" w:eastAsia="Arial" w:hAnsi="Arial" w:cs="Arial"/>
                <w:sz w:val="16"/>
                <w:szCs w:val="16"/>
              </w:rPr>
            </w:pPr>
            <w:r>
              <w:rPr>
                <w:rFonts w:ascii="Arial" w:eastAsia="Arial" w:hAnsi="Arial" w:cs="Arial"/>
                <w:sz w:val="16"/>
                <w:szCs w:val="16"/>
              </w:rPr>
              <w:t xml:space="preserve">Falta de comprobantes por la obtención de ingresos    </w:t>
            </w:r>
          </w:p>
        </w:tc>
        <w:tc>
          <w:tcPr>
            <w:tcW w:w="3420" w:type="dxa"/>
          </w:tcPr>
          <w:p w14:paraId="40F556F8" w14:textId="77777777" w:rsidR="007D3F3D" w:rsidRDefault="007D3F3D" w:rsidP="007D3F3D">
            <w:pPr>
              <w:spacing w:line="360" w:lineRule="auto"/>
              <w:jc w:val="both"/>
              <w:rPr>
                <w:rFonts w:ascii="Arial" w:eastAsia="Arial" w:hAnsi="Arial" w:cs="Arial"/>
                <w:sz w:val="16"/>
                <w:szCs w:val="16"/>
              </w:rPr>
            </w:pPr>
            <w:r>
              <w:rPr>
                <w:rFonts w:ascii="Arial" w:eastAsia="Arial" w:hAnsi="Arial" w:cs="Arial"/>
                <w:sz w:val="16"/>
                <w:szCs w:val="16"/>
              </w:rPr>
              <w:t>(1A) Falta de documentación comprobatoria y justificativa de los ingresos</w:t>
            </w:r>
          </w:p>
        </w:tc>
        <w:tc>
          <w:tcPr>
            <w:tcW w:w="1885" w:type="dxa"/>
          </w:tcPr>
          <w:p w14:paraId="1F162C35" w14:textId="77777777" w:rsidR="007D3F3D" w:rsidRDefault="007D3F3D" w:rsidP="007D3F3D">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0B35EE" w14:paraId="123AFBCC" w14:textId="77777777">
        <w:trPr>
          <w:jc w:val="center"/>
        </w:trPr>
        <w:tc>
          <w:tcPr>
            <w:tcW w:w="1412" w:type="dxa"/>
          </w:tcPr>
          <w:p w14:paraId="1D88D03C" w14:textId="77777777" w:rsidR="000B35EE" w:rsidRDefault="000B35EE">
            <w:pPr>
              <w:spacing w:line="360" w:lineRule="auto"/>
              <w:rPr>
                <w:rFonts w:ascii="Arial" w:eastAsia="Arial" w:hAnsi="Arial" w:cs="Arial"/>
                <w:sz w:val="16"/>
                <w:szCs w:val="16"/>
              </w:rPr>
            </w:pPr>
          </w:p>
        </w:tc>
        <w:tc>
          <w:tcPr>
            <w:tcW w:w="2961" w:type="dxa"/>
          </w:tcPr>
          <w:p w14:paraId="24A96278" w14:textId="77777777" w:rsidR="000B35EE" w:rsidRDefault="000B35EE">
            <w:pPr>
              <w:spacing w:line="360" w:lineRule="auto"/>
              <w:jc w:val="both"/>
              <w:rPr>
                <w:rFonts w:ascii="Arial" w:eastAsia="Arial" w:hAnsi="Arial" w:cs="Arial"/>
                <w:sz w:val="16"/>
                <w:szCs w:val="16"/>
              </w:rPr>
            </w:pPr>
          </w:p>
        </w:tc>
        <w:tc>
          <w:tcPr>
            <w:tcW w:w="3420" w:type="dxa"/>
          </w:tcPr>
          <w:p w14:paraId="113352D0" w14:textId="77777777" w:rsidR="000B35EE" w:rsidRDefault="00492B2A">
            <w:pPr>
              <w:spacing w:line="360" w:lineRule="auto"/>
              <w:jc w:val="right"/>
              <w:rPr>
                <w:rFonts w:ascii="Arial" w:eastAsia="Arial" w:hAnsi="Arial" w:cs="Arial"/>
                <w:sz w:val="16"/>
                <w:szCs w:val="16"/>
              </w:rPr>
            </w:pPr>
            <w:r>
              <w:rPr>
                <w:rFonts w:ascii="Arial" w:eastAsia="Arial" w:hAnsi="Arial" w:cs="Arial"/>
                <w:b/>
                <w:sz w:val="16"/>
                <w:szCs w:val="16"/>
              </w:rPr>
              <w:t>Total</w:t>
            </w:r>
          </w:p>
        </w:tc>
        <w:tc>
          <w:tcPr>
            <w:tcW w:w="1885" w:type="dxa"/>
          </w:tcPr>
          <w:p w14:paraId="78FCB865" w14:textId="77777777" w:rsidR="000B35EE" w:rsidRPr="007D16AB" w:rsidRDefault="00080070" w:rsidP="00080070">
            <w:pPr>
              <w:jc w:val="right"/>
              <w:rPr>
                <w:rFonts w:ascii="Arial" w:eastAsia="Arial" w:hAnsi="Arial" w:cs="Arial"/>
                <w:b/>
                <w:sz w:val="16"/>
                <w:szCs w:val="16"/>
              </w:rPr>
            </w:pPr>
            <w:r w:rsidRPr="007D16AB">
              <w:rPr>
                <w:rFonts w:ascii="Arial" w:eastAsia="Arial" w:hAnsi="Arial" w:cs="Arial"/>
                <w:b/>
                <w:sz w:val="18"/>
                <w:szCs w:val="18"/>
              </w:rPr>
              <w:t>$7,022,173.08</w:t>
            </w:r>
          </w:p>
        </w:tc>
      </w:tr>
    </w:tbl>
    <w:p w14:paraId="7BDA7362" w14:textId="77777777" w:rsidR="007D16AB" w:rsidRPr="007D16AB" w:rsidRDefault="007D16AB" w:rsidP="00B3208D">
      <w:pPr>
        <w:spacing w:line="360" w:lineRule="auto"/>
        <w:ind w:right="190"/>
        <w:jc w:val="both"/>
        <w:rPr>
          <w:rFonts w:ascii="Arial" w:hAnsi="Arial" w:cs="Arial"/>
          <w:b/>
          <w:sz w:val="18"/>
        </w:rPr>
      </w:pPr>
      <w:bookmarkStart w:id="5" w:name="_tyjcwt" w:colFirst="0" w:colLast="0"/>
      <w:bookmarkEnd w:id="5"/>
    </w:p>
    <w:p w14:paraId="7BDC8CD0" w14:textId="77777777" w:rsidR="00982F4C" w:rsidRDefault="00982F4C" w:rsidP="00B3208D">
      <w:pPr>
        <w:spacing w:line="360" w:lineRule="auto"/>
        <w:ind w:right="190"/>
        <w:jc w:val="both"/>
        <w:rPr>
          <w:rFonts w:ascii="Arial" w:hAnsi="Arial" w:cs="Arial"/>
          <w:b/>
        </w:rPr>
      </w:pPr>
    </w:p>
    <w:p w14:paraId="1D8D7DC5" w14:textId="77777777" w:rsidR="00982F4C" w:rsidRDefault="00982F4C" w:rsidP="00B3208D">
      <w:pPr>
        <w:spacing w:line="360" w:lineRule="auto"/>
        <w:ind w:right="190"/>
        <w:jc w:val="both"/>
        <w:rPr>
          <w:rFonts w:ascii="Arial" w:hAnsi="Arial" w:cs="Arial"/>
          <w:b/>
        </w:rPr>
      </w:pPr>
    </w:p>
    <w:p w14:paraId="1BEA85FD" w14:textId="77777777" w:rsidR="00982F4C" w:rsidRDefault="00982F4C" w:rsidP="00B3208D">
      <w:pPr>
        <w:spacing w:line="360" w:lineRule="auto"/>
        <w:ind w:right="190"/>
        <w:jc w:val="both"/>
        <w:rPr>
          <w:rFonts w:ascii="Arial" w:hAnsi="Arial" w:cs="Arial"/>
          <w:b/>
        </w:rPr>
      </w:pPr>
    </w:p>
    <w:p w14:paraId="6AB8E107" w14:textId="77777777" w:rsidR="00982F4C" w:rsidRDefault="00982F4C" w:rsidP="00B3208D">
      <w:pPr>
        <w:spacing w:line="360" w:lineRule="auto"/>
        <w:ind w:right="190"/>
        <w:jc w:val="both"/>
        <w:rPr>
          <w:rFonts w:ascii="Arial" w:hAnsi="Arial" w:cs="Arial"/>
          <w:b/>
        </w:rPr>
      </w:pPr>
    </w:p>
    <w:p w14:paraId="0689723D" w14:textId="3D546BD0" w:rsidR="00B3208D" w:rsidRPr="00761FA3" w:rsidRDefault="00B3208D" w:rsidP="00B3208D">
      <w:pPr>
        <w:spacing w:line="360" w:lineRule="auto"/>
        <w:ind w:right="190"/>
        <w:jc w:val="both"/>
        <w:rPr>
          <w:rFonts w:ascii="Arial" w:hAnsi="Arial" w:cs="Arial"/>
          <w:b/>
        </w:rPr>
      </w:pPr>
      <w:r w:rsidRPr="00E3352A">
        <w:rPr>
          <w:rFonts w:ascii="Arial" w:hAnsi="Arial" w:cs="Arial"/>
          <w:b/>
        </w:rPr>
        <w:lastRenderedPageBreak/>
        <w:t xml:space="preserve">B. </w:t>
      </w:r>
      <w:r w:rsidRPr="00FC4DCC">
        <w:rPr>
          <w:rFonts w:ascii="Arial" w:hAnsi="Arial" w:cs="Arial"/>
          <w:b/>
          <w:bCs/>
        </w:rPr>
        <w:t>Resumen General de Observaciones y Solventaciones en Materia Financiera</w:t>
      </w:r>
    </w:p>
    <w:p w14:paraId="61F0368B" w14:textId="77777777" w:rsidR="00B3208D" w:rsidRPr="00BE043F" w:rsidRDefault="00B3208D" w:rsidP="00B3208D">
      <w:pPr>
        <w:spacing w:line="276" w:lineRule="auto"/>
        <w:ind w:right="190"/>
        <w:jc w:val="both"/>
        <w:rPr>
          <w:rFonts w:ascii="Arial" w:hAnsi="Arial" w:cs="Arial"/>
          <w:b/>
          <w:sz w:val="20"/>
        </w:rPr>
      </w:pPr>
    </w:p>
    <w:p w14:paraId="57696F07" w14:textId="77777777" w:rsidR="00B3208D" w:rsidRPr="00541C99" w:rsidRDefault="00B3208D" w:rsidP="00B3208D">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02D5350A" w14:textId="77777777" w:rsidR="00B3208D" w:rsidRPr="00BE043F" w:rsidRDefault="00B3208D" w:rsidP="00B3208D">
      <w:pPr>
        <w:spacing w:line="360" w:lineRule="auto"/>
        <w:jc w:val="both"/>
        <w:rPr>
          <w:rFonts w:ascii="Arial" w:hAnsi="Arial" w:cs="Arial"/>
          <w:b/>
          <w:bCs/>
          <w:sz w:val="1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B3208D" w:rsidRPr="001D7012" w14:paraId="38C5F72A" w14:textId="77777777" w:rsidTr="00F03E0D">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48607DC6" w14:textId="77777777" w:rsidR="00B3208D" w:rsidRPr="001D7012" w:rsidRDefault="00B3208D" w:rsidP="00F03E0D">
            <w:pPr>
              <w:spacing w:line="360" w:lineRule="auto"/>
              <w:jc w:val="center"/>
              <w:rPr>
                <w:rFonts w:ascii="Arial" w:hAnsi="Arial" w:cs="Arial"/>
                <w:b/>
                <w:bCs/>
                <w:sz w:val="18"/>
                <w:szCs w:val="18"/>
              </w:rPr>
            </w:pPr>
            <w:r w:rsidRPr="001D7012">
              <w:rPr>
                <w:rFonts w:ascii="Arial" w:hAnsi="Arial" w:cs="Arial"/>
                <w:b/>
                <w:bCs/>
                <w:sz w:val="18"/>
                <w:szCs w:val="18"/>
              </w:rPr>
              <w:t>Resumen General de Observaciones y Solventaciones en Materia Financiera</w:t>
            </w:r>
          </w:p>
        </w:tc>
      </w:tr>
      <w:tr w:rsidR="00B3208D" w:rsidRPr="001D7012" w14:paraId="36783930" w14:textId="77777777" w:rsidTr="00F03E0D">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1DA7D5C2" w14:textId="77777777" w:rsidR="00B3208D" w:rsidRPr="001D7012" w:rsidRDefault="00B3208D" w:rsidP="00F03E0D">
            <w:pPr>
              <w:spacing w:line="276" w:lineRule="auto"/>
              <w:jc w:val="center"/>
              <w:rPr>
                <w:rFonts w:ascii="Arial" w:hAnsi="Arial" w:cs="Arial"/>
                <w:b/>
                <w:bCs/>
                <w:sz w:val="18"/>
                <w:szCs w:val="18"/>
              </w:rPr>
            </w:pPr>
            <w:r w:rsidRPr="001D7012">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4AC0429A" w14:textId="77777777" w:rsidR="00B3208D" w:rsidRPr="001D7012" w:rsidRDefault="00B3208D" w:rsidP="00F03E0D">
            <w:pPr>
              <w:spacing w:line="360" w:lineRule="auto"/>
              <w:jc w:val="center"/>
              <w:rPr>
                <w:rFonts w:ascii="Arial" w:hAnsi="Arial" w:cs="Arial"/>
                <w:b/>
                <w:bCs/>
                <w:sz w:val="18"/>
                <w:szCs w:val="18"/>
              </w:rPr>
            </w:pPr>
            <w:r w:rsidRPr="001D7012">
              <w:rPr>
                <w:rFonts w:ascii="Arial" w:hAnsi="Arial" w:cs="Arial"/>
                <w:b/>
                <w:bCs/>
                <w:sz w:val="18"/>
                <w:szCs w:val="18"/>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4CC7E097" w14:textId="77777777" w:rsidR="00B3208D" w:rsidRPr="001D7012" w:rsidRDefault="00B3208D" w:rsidP="00F03E0D">
            <w:pPr>
              <w:spacing w:line="360" w:lineRule="auto"/>
              <w:jc w:val="center"/>
              <w:rPr>
                <w:rFonts w:ascii="Arial" w:hAnsi="Arial" w:cs="Arial"/>
                <w:b/>
                <w:bCs/>
                <w:sz w:val="18"/>
                <w:szCs w:val="18"/>
              </w:rPr>
            </w:pPr>
            <w:r w:rsidRPr="001D7012">
              <w:rPr>
                <w:rFonts w:ascii="Arial" w:hAnsi="Arial" w:cs="Arial"/>
                <w:b/>
                <w:bCs/>
                <w:sz w:val="18"/>
                <w:szCs w:val="18"/>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2AFFE81C" w14:textId="77777777" w:rsidR="00B3208D" w:rsidRPr="001D7012" w:rsidRDefault="00B3208D" w:rsidP="00F03E0D">
            <w:pPr>
              <w:spacing w:line="360" w:lineRule="auto"/>
              <w:jc w:val="center"/>
              <w:rPr>
                <w:rFonts w:ascii="Arial" w:hAnsi="Arial" w:cs="Arial"/>
                <w:b/>
                <w:bCs/>
                <w:sz w:val="18"/>
                <w:szCs w:val="18"/>
              </w:rPr>
            </w:pPr>
            <w:r w:rsidRPr="001D7012">
              <w:rPr>
                <w:rFonts w:ascii="Arial" w:hAnsi="Arial" w:cs="Arial"/>
                <w:b/>
                <w:bCs/>
                <w:sz w:val="18"/>
                <w:szCs w:val="18"/>
              </w:rPr>
              <w:t>Monto Pendiente de Solventar</w:t>
            </w:r>
          </w:p>
        </w:tc>
      </w:tr>
      <w:tr w:rsidR="00B3208D" w:rsidRPr="001D7012" w14:paraId="08ECC907" w14:textId="77777777" w:rsidTr="00F03E0D">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3D36B710" w14:textId="77777777" w:rsidR="00B3208D" w:rsidRPr="001D7012" w:rsidRDefault="00B3208D" w:rsidP="00F03E0D">
            <w:pPr>
              <w:spacing w:line="276" w:lineRule="auto"/>
              <w:jc w:val="center"/>
              <w:rPr>
                <w:rFonts w:ascii="Arial" w:hAnsi="Arial" w:cs="Arial"/>
                <w:b/>
                <w:bCs/>
                <w:sz w:val="18"/>
                <w:szCs w:val="18"/>
                <w:shd w:val="clear" w:color="auto" w:fill="E5B8B7"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7719A55E" w14:textId="77777777" w:rsidR="00B3208D" w:rsidRPr="001D7012" w:rsidRDefault="00B3208D" w:rsidP="00F03E0D">
            <w:pPr>
              <w:spacing w:line="276" w:lineRule="auto"/>
              <w:jc w:val="center"/>
              <w:rPr>
                <w:rFonts w:ascii="Arial" w:hAnsi="Arial" w:cs="Arial"/>
                <w:b/>
                <w:bCs/>
                <w:sz w:val="18"/>
                <w:szCs w:val="18"/>
                <w:shd w:val="clear" w:color="auto" w:fill="E5B8B7"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2DEA0F12" w14:textId="77777777" w:rsidR="00B3208D" w:rsidRPr="001D7012" w:rsidRDefault="00B3208D" w:rsidP="00F03E0D">
            <w:pPr>
              <w:spacing w:line="360" w:lineRule="auto"/>
              <w:jc w:val="center"/>
              <w:rPr>
                <w:rFonts w:ascii="Arial" w:hAnsi="Arial" w:cs="Arial"/>
                <w:b/>
                <w:bCs/>
                <w:sz w:val="18"/>
                <w:szCs w:val="18"/>
              </w:rPr>
            </w:pPr>
            <w:r w:rsidRPr="001D7012">
              <w:rPr>
                <w:rFonts w:ascii="Arial" w:hAnsi="Arial" w:cs="Arial"/>
                <w:b/>
                <w:bCs/>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0750EC33" w14:textId="77777777" w:rsidR="00B3208D" w:rsidRPr="001D7012" w:rsidRDefault="00B3208D" w:rsidP="00F03E0D">
            <w:pPr>
              <w:spacing w:line="360" w:lineRule="auto"/>
              <w:jc w:val="center"/>
              <w:rPr>
                <w:rFonts w:ascii="Arial" w:hAnsi="Arial" w:cs="Arial"/>
                <w:b/>
                <w:bCs/>
                <w:sz w:val="18"/>
                <w:szCs w:val="18"/>
              </w:rPr>
            </w:pPr>
            <w:r w:rsidRPr="001D7012">
              <w:rPr>
                <w:rFonts w:ascii="Arial" w:hAnsi="Arial" w:cs="Arial"/>
                <w:b/>
                <w:bCs/>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46821F04" w14:textId="77777777" w:rsidR="00B3208D" w:rsidRPr="001D7012" w:rsidRDefault="00B3208D" w:rsidP="00F03E0D">
            <w:pPr>
              <w:spacing w:line="276" w:lineRule="auto"/>
              <w:jc w:val="center"/>
              <w:rPr>
                <w:rFonts w:ascii="Arial" w:hAnsi="Arial" w:cs="Arial"/>
                <w:b/>
                <w:sz w:val="18"/>
                <w:szCs w:val="18"/>
              </w:rPr>
            </w:pPr>
          </w:p>
        </w:tc>
      </w:tr>
      <w:tr w:rsidR="00B3208D" w:rsidRPr="001D7012" w14:paraId="0D9A7C22" w14:textId="77777777" w:rsidTr="00F03E0D">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EE8CC95" w14:textId="77777777" w:rsidR="00B3208D" w:rsidRPr="001D7012" w:rsidRDefault="00B3208D" w:rsidP="00F03E0D">
            <w:pPr>
              <w:spacing w:line="276" w:lineRule="auto"/>
              <w:rPr>
                <w:rFonts w:ascii="Arial" w:hAnsi="Arial" w:cs="Arial"/>
                <w:bCs/>
                <w:sz w:val="18"/>
                <w:szCs w:val="18"/>
              </w:rPr>
            </w:pPr>
            <w:r w:rsidRPr="00B3208D">
              <w:rPr>
                <w:rFonts w:ascii="Arial" w:hAnsi="Arial" w:cs="Arial"/>
                <w:bCs/>
                <w:sz w:val="18"/>
                <w:szCs w:val="18"/>
              </w:rPr>
              <w:t>(3R) Omisiones o Inconsistencias en la presentación de información financiera</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3FD756D" w14:textId="77777777" w:rsidR="00B3208D" w:rsidRPr="001D7012" w:rsidRDefault="00B3208D" w:rsidP="00F03E0D">
            <w:pPr>
              <w:spacing w:line="276" w:lineRule="auto"/>
              <w:jc w:val="right"/>
              <w:rPr>
                <w:rFonts w:ascii="Arial" w:hAnsi="Arial" w:cs="Arial"/>
                <w:bCs/>
                <w:sz w:val="18"/>
                <w:szCs w:val="18"/>
              </w:rPr>
            </w:pPr>
            <w:r w:rsidRPr="00B3208D">
              <w:rPr>
                <w:rFonts w:ascii="Arial" w:hAnsi="Arial" w:cs="Arial"/>
                <w:bCs/>
                <w:sz w:val="18"/>
                <w:szCs w:val="18"/>
              </w:rPr>
              <w:t>$7,022,173.08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D8EB5D4" w14:textId="77777777" w:rsidR="00B3208D" w:rsidRPr="001D7012" w:rsidRDefault="00B3208D" w:rsidP="00F03E0D">
            <w:pPr>
              <w:spacing w:line="276" w:lineRule="auto"/>
              <w:jc w:val="right"/>
              <w:rPr>
                <w:rFonts w:ascii="Arial" w:hAnsi="Arial" w:cs="Arial"/>
                <w:bCs/>
                <w:sz w:val="18"/>
                <w:szCs w:val="18"/>
              </w:rPr>
            </w:pPr>
            <w:r w:rsidRPr="00B3208D">
              <w:rPr>
                <w:rFonts w:ascii="Arial" w:hAnsi="Arial" w:cs="Arial"/>
                <w:bCs/>
                <w:sz w:val="18"/>
                <w:szCs w:val="18"/>
              </w:rPr>
              <w:t>$7,022,173.08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E2810D" w14:textId="77777777" w:rsidR="00B3208D" w:rsidRPr="001D7012" w:rsidRDefault="00B3208D" w:rsidP="00F03E0D">
            <w:pPr>
              <w:spacing w:line="276" w:lineRule="auto"/>
              <w:jc w:val="right"/>
              <w:rPr>
                <w:rFonts w:ascii="Arial" w:hAnsi="Arial" w:cs="Arial"/>
                <w:bCs/>
                <w:sz w:val="18"/>
                <w:szCs w:val="18"/>
              </w:rPr>
            </w:pPr>
            <w:r w:rsidRPr="001D7012">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A7D8D18" w14:textId="77777777" w:rsidR="00B3208D" w:rsidRPr="001D7012" w:rsidRDefault="00B3208D" w:rsidP="00F03E0D">
            <w:pPr>
              <w:spacing w:line="276" w:lineRule="auto"/>
              <w:jc w:val="right"/>
              <w:rPr>
                <w:rFonts w:ascii="Arial" w:hAnsi="Arial" w:cs="Arial"/>
                <w:bCs/>
                <w:sz w:val="18"/>
                <w:szCs w:val="18"/>
              </w:rPr>
            </w:pPr>
            <w:r w:rsidRPr="001D7012">
              <w:rPr>
                <w:rFonts w:ascii="Arial" w:hAnsi="Arial" w:cs="Arial"/>
                <w:bCs/>
                <w:sz w:val="18"/>
                <w:szCs w:val="18"/>
              </w:rPr>
              <w:t>$0.00</w:t>
            </w:r>
          </w:p>
        </w:tc>
      </w:tr>
      <w:tr w:rsidR="00B3208D" w:rsidRPr="001D7012" w14:paraId="6A4DD770" w14:textId="77777777" w:rsidTr="00F03E0D">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A98D07B" w14:textId="77777777" w:rsidR="00B3208D" w:rsidRPr="001D7012" w:rsidRDefault="00B3208D" w:rsidP="00F03E0D">
            <w:pPr>
              <w:spacing w:line="276" w:lineRule="auto"/>
              <w:jc w:val="right"/>
              <w:rPr>
                <w:rFonts w:ascii="Arial" w:hAnsi="Arial" w:cs="Arial"/>
                <w:b/>
                <w:bCs/>
                <w:sz w:val="18"/>
                <w:szCs w:val="18"/>
              </w:rPr>
            </w:pPr>
            <w:r w:rsidRPr="001D7012">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82FE5C" w14:textId="77777777" w:rsidR="00B3208D" w:rsidRPr="001D7012" w:rsidRDefault="00B3208D" w:rsidP="00F03E0D">
            <w:pPr>
              <w:spacing w:line="276" w:lineRule="auto"/>
              <w:jc w:val="right"/>
              <w:rPr>
                <w:rFonts w:ascii="Arial" w:hAnsi="Arial" w:cs="Arial"/>
                <w:b/>
                <w:bCs/>
                <w:sz w:val="18"/>
                <w:szCs w:val="18"/>
              </w:rPr>
            </w:pPr>
            <w:r w:rsidRPr="00B3208D">
              <w:rPr>
                <w:rFonts w:ascii="Arial" w:hAnsi="Arial" w:cs="Arial"/>
                <w:b/>
                <w:bCs/>
                <w:sz w:val="18"/>
                <w:szCs w:val="18"/>
              </w:rPr>
              <w:t>$7,022,173.08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364FD0A" w14:textId="77777777" w:rsidR="00B3208D" w:rsidRPr="001D7012" w:rsidRDefault="00B3208D" w:rsidP="00F03E0D">
            <w:pPr>
              <w:spacing w:line="276" w:lineRule="auto"/>
              <w:jc w:val="right"/>
              <w:rPr>
                <w:rFonts w:ascii="Arial" w:hAnsi="Arial" w:cs="Arial"/>
                <w:b/>
                <w:bCs/>
                <w:sz w:val="18"/>
                <w:szCs w:val="18"/>
              </w:rPr>
            </w:pPr>
            <w:r w:rsidRPr="00B3208D">
              <w:rPr>
                <w:rFonts w:ascii="Arial" w:hAnsi="Arial" w:cs="Arial"/>
                <w:b/>
                <w:bCs/>
                <w:sz w:val="18"/>
                <w:szCs w:val="18"/>
              </w:rPr>
              <w:t>$7,022,173.08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4C5EDF" w14:textId="77777777" w:rsidR="00B3208D" w:rsidRPr="001D7012" w:rsidRDefault="00B3208D" w:rsidP="00F03E0D">
            <w:pPr>
              <w:spacing w:line="276" w:lineRule="auto"/>
              <w:jc w:val="right"/>
              <w:rPr>
                <w:rFonts w:ascii="Arial" w:hAnsi="Arial" w:cs="Arial"/>
                <w:b/>
                <w:bCs/>
                <w:sz w:val="18"/>
                <w:szCs w:val="18"/>
              </w:rPr>
            </w:pPr>
            <w:r w:rsidRPr="001D7012">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70E05C9D" w14:textId="77777777" w:rsidR="00B3208D" w:rsidRPr="001D7012" w:rsidRDefault="00B3208D" w:rsidP="00F03E0D">
            <w:pPr>
              <w:spacing w:line="276" w:lineRule="auto"/>
              <w:jc w:val="right"/>
              <w:rPr>
                <w:rFonts w:ascii="Arial" w:hAnsi="Arial" w:cs="Arial"/>
                <w:b/>
                <w:bCs/>
                <w:sz w:val="18"/>
                <w:szCs w:val="18"/>
              </w:rPr>
            </w:pPr>
            <w:r w:rsidRPr="001D7012">
              <w:rPr>
                <w:rFonts w:ascii="Arial" w:hAnsi="Arial" w:cs="Arial"/>
                <w:b/>
                <w:bCs/>
                <w:sz w:val="18"/>
                <w:szCs w:val="18"/>
              </w:rPr>
              <w:t>$</w:t>
            </w:r>
            <w:r>
              <w:rPr>
                <w:rFonts w:ascii="Arial" w:hAnsi="Arial" w:cs="Arial"/>
                <w:b/>
                <w:bCs/>
                <w:sz w:val="18"/>
                <w:szCs w:val="18"/>
              </w:rPr>
              <w:t>0.00</w:t>
            </w:r>
          </w:p>
        </w:tc>
      </w:tr>
    </w:tbl>
    <w:p w14:paraId="474ECCD0" w14:textId="77777777" w:rsidR="00F03E0D" w:rsidRPr="00BE043F" w:rsidRDefault="00F03E0D" w:rsidP="00B3208D">
      <w:pPr>
        <w:spacing w:line="360" w:lineRule="auto"/>
        <w:jc w:val="both"/>
        <w:rPr>
          <w:rFonts w:ascii="Arial" w:hAnsi="Arial" w:cs="Arial"/>
          <w:b/>
          <w:bCs/>
          <w:sz w:val="18"/>
        </w:rPr>
      </w:pPr>
    </w:p>
    <w:p w14:paraId="35141B55" w14:textId="77777777" w:rsidR="00BE043F" w:rsidRDefault="00BE043F" w:rsidP="00BE043F">
      <w:pPr>
        <w:tabs>
          <w:tab w:val="left" w:pos="426"/>
        </w:tabs>
        <w:spacing w:line="360" w:lineRule="auto"/>
        <w:rPr>
          <w:rFonts w:ascii="Arial" w:eastAsia="Arial" w:hAnsi="Arial" w:cs="Arial"/>
          <w:b/>
        </w:rPr>
      </w:pPr>
      <w:r>
        <w:rPr>
          <w:rFonts w:ascii="Arial" w:eastAsia="Arial" w:hAnsi="Arial" w:cs="Arial"/>
          <w:b/>
        </w:rPr>
        <w:t>Síntesis de las justificaciones y aclaraciones presentadas por la Entidad Fiscalizada</w:t>
      </w:r>
    </w:p>
    <w:p w14:paraId="5F696890" w14:textId="77777777" w:rsidR="00BE043F" w:rsidRPr="009005FB" w:rsidRDefault="00BE043F" w:rsidP="00BE043F">
      <w:pPr>
        <w:tabs>
          <w:tab w:val="left" w:pos="426"/>
        </w:tabs>
        <w:spacing w:line="360" w:lineRule="auto"/>
        <w:ind w:right="190"/>
        <w:jc w:val="both"/>
        <w:rPr>
          <w:rFonts w:ascii="Arial" w:eastAsia="Arial" w:hAnsi="Arial" w:cs="Arial"/>
          <w:sz w:val="12"/>
        </w:rPr>
      </w:pPr>
    </w:p>
    <w:p w14:paraId="69DD5099" w14:textId="387D0C08" w:rsidR="00BE043F" w:rsidRDefault="00BE043F" w:rsidP="00BE043F">
      <w:pPr>
        <w:tabs>
          <w:tab w:val="left" w:pos="426"/>
        </w:tabs>
        <w:spacing w:line="360" w:lineRule="auto"/>
        <w:ind w:right="190"/>
        <w:jc w:val="both"/>
        <w:rPr>
          <w:rFonts w:ascii="Arial" w:eastAsia="Arial" w:hAnsi="Arial" w:cs="Arial"/>
        </w:rPr>
      </w:pPr>
      <w:r>
        <w:rPr>
          <w:rFonts w:ascii="Arial" w:eastAsia="Arial" w:hAnsi="Arial" w:cs="Arial"/>
        </w:rPr>
        <w:t>Asimismo, la entidad fiscalizada presentó en reunión de trabajo efectuada las justificaciones y aclaraciones relacionadas con los conceptos observados de los resultados de auditoría en materia financiera,</w:t>
      </w:r>
      <w:r>
        <w:t xml:space="preserve"> </w:t>
      </w:r>
      <w:r>
        <w:rPr>
          <w:rFonts w:ascii="Arial" w:eastAsia="Arial" w:hAnsi="Arial" w:cs="Arial"/>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14:paraId="6A69FA2F" w14:textId="77777777" w:rsidR="00BE043F" w:rsidRPr="00BE043F" w:rsidRDefault="00BE043F" w:rsidP="00BE043F">
      <w:pPr>
        <w:tabs>
          <w:tab w:val="left" w:pos="426"/>
        </w:tabs>
        <w:spacing w:line="360" w:lineRule="auto"/>
        <w:ind w:right="190"/>
        <w:jc w:val="both"/>
        <w:rPr>
          <w:rFonts w:ascii="Arial" w:eastAsia="Arial" w:hAnsi="Arial" w:cs="Arial"/>
          <w:sz w:val="16"/>
        </w:rPr>
      </w:pPr>
    </w:p>
    <w:p w14:paraId="7EAFDFE5" w14:textId="77777777" w:rsidR="00BE043F" w:rsidRDefault="00BE043F" w:rsidP="00BE043F">
      <w:pPr>
        <w:tabs>
          <w:tab w:val="left" w:pos="426"/>
        </w:tabs>
        <w:spacing w:line="360" w:lineRule="auto"/>
        <w:ind w:right="190"/>
        <w:jc w:val="both"/>
        <w:rPr>
          <w:rFonts w:ascii="Arial" w:eastAsia="Arial" w:hAnsi="Arial" w:cs="Arial"/>
        </w:rPr>
      </w:pPr>
      <w:r>
        <w:rPr>
          <w:rFonts w:ascii="Arial" w:eastAsia="Arial" w:hAnsi="Arial" w:cs="Arial"/>
        </w:rPr>
        <w:t>Dichas justificaciones y aclaraciones se encuentran descritas en las Cédulas de Acciones y Recomendaciones Emitidas que se encuentran contenidas por tipo de auditoría en el Apéndice 1 de este documento.</w:t>
      </w:r>
    </w:p>
    <w:p w14:paraId="3C2D59F0" w14:textId="77777777" w:rsidR="00BE043F" w:rsidRPr="00BE043F" w:rsidRDefault="00BE043F" w:rsidP="00B3208D">
      <w:pPr>
        <w:spacing w:line="360" w:lineRule="auto"/>
        <w:jc w:val="both"/>
        <w:rPr>
          <w:rFonts w:ascii="Arial" w:hAnsi="Arial" w:cs="Arial"/>
          <w:b/>
          <w:bCs/>
          <w:sz w:val="18"/>
        </w:rPr>
      </w:pPr>
    </w:p>
    <w:p w14:paraId="32E02EDF" w14:textId="77777777" w:rsidR="000B35EE" w:rsidRDefault="00492B2A">
      <w:pPr>
        <w:spacing w:line="360" w:lineRule="auto"/>
        <w:ind w:right="190"/>
        <w:jc w:val="both"/>
        <w:rPr>
          <w:rFonts w:ascii="Arial" w:eastAsia="Arial" w:hAnsi="Arial" w:cs="Arial"/>
          <w:b/>
        </w:rPr>
      </w:pPr>
      <w:r>
        <w:rPr>
          <w:rFonts w:ascii="Arial" w:eastAsia="Arial" w:hAnsi="Arial" w:cs="Arial"/>
          <w:b/>
        </w:rPr>
        <w:lastRenderedPageBreak/>
        <w:t xml:space="preserve">II. INFORME INDIVIDUAL DE AUDITORÍA RELATIVO A EGRESOS </w:t>
      </w:r>
    </w:p>
    <w:p w14:paraId="5D72DCF4" w14:textId="77777777" w:rsidR="000B35EE" w:rsidRPr="00BE043F" w:rsidRDefault="000B35EE">
      <w:pPr>
        <w:spacing w:line="360" w:lineRule="auto"/>
        <w:ind w:right="190"/>
        <w:jc w:val="both"/>
        <w:rPr>
          <w:rFonts w:ascii="Arial" w:eastAsia="Arial" w:hAnsi="Arial" w:cs="Arial"/>
          <w:b/>
          <w:sz w:val="18"/>
          <w:szCs w:val="20"/>
        </w:rPr>
      </w:pPr>
    </w:p>
    <w:p w14:paraId="1A936279" w14:textId="77777777" w:rsidR="000B35EE" w:rsidRDefault="00492B2A">
      <w:pPr>
        <w:spacing w:line="360" w:lineRule="auto"/>
        <w:ind w:right="190"/>
        <w:jc w:val="both"/>
        <w:rPr>
          <w:rFonts w:ascii="Arial" w:eastAsia="Arial" w:hAnsi="Arial" w:cs="Arial"/>
          <w:b/>
        </w:rPr>
      </w:pPr>
      <w:r>
        <w:rPr>
          <w:rFonts w:ascii="Arial" w:eastAsia="Arial" w:hAnsi="Arial" w:cs="Arial"/>
          <w:b/>
        </w:rPr>
        <w:t>II.1. ASPECTOS GENERALES DE LA AUDITORÍA</w:t>
      </w:r>
    </w:p>
    <w:p w14:paraId="233569AA" w14:textId="77777777" w:rsidR="00B27F09" w:rsidRPr="007D16AB" w:rsidRDefault="00B27F09">
      <w:pPr>
        <w:spacing w:line="360" w:lineRule="auto"/>
        <w:jc w:val="both"/>
        <w:rPr>
          <w:rFonts w:ascii="Arial" w:eastAsia="Arial" w:hAnsi="Arial" w:cs="Arial"/>
          <w:b/>
          <w:szCs w:val="20"/>
        </w:rPr>
      </w:pPr>
    </w:p>
    <w:p w14:paraId="532370F4" w14:textId="77777777" w:rsidR="000B35EE" w:rsidRDefault="00492B2A">
      <w:pPr>
        <w:spacing w:line="360" w:lineRule="auto"/>
        <w:jc w:val="both"/>
        <w:rPr>
          <w:rFonts w:ascii="Arial" w:eastAsia="Arial" w:hAnsi="Arial" w:cs="Arial"/>
          <w:b/>
        </w:rPr>
      </w:pPr>
      <w:r>
        <w:rPr>
          <w:rFonts w:ascii="Arial" w:eastAsia="Arial" w:hAnsi="Arial" w:cs="Arial"/>
          <w:b/>
        </w:rPr>
        <w:t>A. Título de la Auditoría</w:t>
      </w:r>
    </w:p>
    <w:p w14:paraId="11B12473" w14:textId="77777777" w:rsidR="000B35EE" w:rsidRPr="007D16AB" w:rsidRDefault="000B35EE">
      <w:pPr>
        <w:spacing w:line="360" w:lineRule="auto"/>
        <w:jc w:val="both"/>
        <w:rPr>
          <w:rFonts w:ascii="Arial" w:eastAsia="Arial" w:hAnsi="Arial" w:cs="Arial"/>
          <w:b/>
          <w:szCs w:val="18"/>
        </w:rPr>
      </w:pPr>
    </w:p>
    <w:p w14:paraId="53D00127" w14:textId="77777777" w:rsidR="000B35EE" w:rsidRDefault="00492B2A">
      <w:pPr>
        <w:tabs>
          <w:tab w:val="left" w:pos="1040"/>
          <w:tab w:val="left" w:pos="9498"/>
        </w:tabs>
        <w:spacing w:line="360" w:lineRule="auto"/>
        <w:ind w:right="190"/>
        <w:jc w:val="both"/>
        <w:rPr>
          <w:rFonts w:ascii="Arial" w:eastAsia="Arial" w:hAnsi="Arial" w:cs="Arial"/>
        </w:rPr>
      </w:pPr>
      <w:r>
        <w:rPr>
          <w:rFonts w:ascii="Arial" w:eastAsia="Arial" w:hAnsi="Arial" w:cs="Arial"/>
        </w:rPr>
        <w:t xml:space="preserve">La auditoría, visita e inspección que se realizó en materia financiera a la </w:t>
      </w:r>
      <w:r>
        <w:rPr>
          <w:rFonts w:ascii="Arial" w:eastAsia="Arial" w:hAnsi="Arial" w:cs="Arial"/>
          <w:b/>
        </w:rPr>
        <w:t>Universidad Tecnológica de la Riviera Maya</w:t>
      </w:r>
      <w:r>
        <w:rPr>
          <w:rFonts w:ascii="Arial" w:eastAsia="Arial" w:hAnsi="Arial" w:cs="Arial"/>
        </w:rPr>
        <w:t>, de manera especial y enunciativa mas no limitativa, fue la siguiente:</w:t>
      </w:r>
    </w:p>
    <w:p w14:paraId="6DC929E7" w14:textId="77777777" w:rsidR="000B35EE" w:rsidRPr="00BE043F" w:rsidRDefault="000B35EE">
      <w:pPr>
        <w:spacing w:line="360" w:lineRule="auto"/>
        <w:jc w:val="both"/>
        <w:rPr>
          <w:rFonts w:ascii="Arial" w:eastAsia="Arial" w:hAnsi="Arial" w:cs="Arial"/>
          <w:sz w:val="12"/>
          <w:szCs w:val="20"/>
        </w:rPr>
      </w:pPr>
    </w:p>
    <w:tbl>
      <w:tblPr>
        <w:tblStyle w:val="a4"/>
        <w:tblW w:w="9688" w:type="dxa"/>
        <w:jc w:val="center"/>
        <w:tblInd w:w="0" w:type="dxa"/>
        <w:tblLayout w:type="fixed"/>
        <w:tblLook w:val="0400" w:firstRow="0" w:lastRow="0" w:firstColumn="0" w:lastColumn="0" w:noHBand="0" w:noVBand="1"/>
      </w:tblPr>
      <w:tblGrid>
        <w:gridCol w:w="4431"/>
        <w:gridCol w:w="5257"/>
      </w:tblGrid>
      <w:tr w:rsidR="000B35EE" w14:paraId="25816F4E" w14:textId="77777777">
        <w:trPr>
          <w:trHeight w:val="678"/>
          <w:tblHeader/>
          <w:jc w:val="center"/>
        </w:trPr>
        <w:tc>
          <w:tcPr>
            <w:tcW w:w="4431" w:type="dxa"/>
            <w:shd w:val="clear" w:color="auto" w:fill="auto"/>
          </w:tcPr>
          <w:p w14:paraId="595982F8" w14:textId="77777777" w:rsidR="000B35EE" w:rsidRDefault="00492B2A">
            <w:pPr>
              <w:spacing w:line="360" w:lineRule="auto"/>
              <w:ind w:right="190"/>
              <w:jc w:val="both"/>
              <w:rPr>
                <w:rFonts w:ascii="Arial" w:eastAsia="Arial" w:hAnsi="Arial" w:cs="Arial"/>
                <w:b/>
              </w:rPr>
            </w:pPr>
            <w:r>
              <w:rPr>
                <w:rFonts w:ascii="Arial" w:eastAsia="Arial" w:hAnsi="Arial" w:cs="Arial"/>
                <w:b/>
              </w:rPr>
              <w:t>20-AEMF-D-GOB-055-115</w:t>
            </w:r>
          </w:p>
        </w:tc>
        <w:tc>
          <w:tcPr>
            <w:tcW w:w="5257" w:type="dxa"/>
            <w:shd w:val="clear" w:color="auto" w:fill="auto"/>
          </w:tcPr>
          <w:p w14:paraId="5A024E44"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 “Auditoría de Cumplimiento Financiero de Gastos y Otras Pérdidas”</w:t>
            </w:r>
          </w:p>
        </w:tc>
      </w:tr>
    </w:tbl>
    <w:p w14:paraId="7197CCB0" w14:textId="77777777" w:rsidR="007D16AB" w:rsidRDefault="007D16AB">
      <w:pPr>
        <w:spacing w:line="360" w:lineRule="auto"/>
        <w:jc w:val="both"/>
        <w:rPr>
          <w:rFonts w:ascii="Arial" w:eastAsia="Arial" w:hAnsi="Arial" w:cs="Arial"/>
          <w:b/>
        </w:rPr>
      </w:pPr>
    </w:p>
    <w:p w14:paraId="67947578" w14:textId="77777777" w:rsidR="000B35EE" w:rsidRDefault="00492B2A">
      <w:pPr>
        <w:spacing w:line="360" w:lineRule="auto"/>
        <w:jc w:val="both"/>
        <w:rPr>
          <w:rFonts w:ascii="Arial" w:eastAsia="Arial" w:hAnsi="Arial" w:cs="Arial"/>
          <w:b/>
        </w:rPr>
      </w:pPr>
      <w:r>
        <w:rPr>
          <w:rFonts w:ascii="Arial" w:eastAsia="Arial" w:hAnsi="Arial" w:cs="Arial"/>
          <w:b/>
        </w:rPr>
        <w:t>B. Objetivo</w:t>
      </w:r>
    </w:p>
    <w:p w14:paraId="456B6E69" w14:textId="77777777" w:rsidR="000B35EE" w:rsidRPr="00BE043F" w:rsidRDefault="000B35EE">
      <w:pPr>
        <w:spacing w:line="360" w:lineRule="auto"/>
        <w:jc w:val="both"/>
        <w:rPr>
          <w:rFonts w:ascii="Arial" w:eastAsia="Arial" w:hAnsi="Arial" w:cs="Arial"/>
          <w:sz w:val="18"/>
          <w:szCs w:val="20"/>
        </w:rPr>
      </w:pPr>
    </w:p>
    <w:p w14:paraId="4577889D" w14:textId="77777777" w:rsidR="000B35EE" w:rsidRDefault="00492B2A" w:rsidP="00374604">
      <w:pPr>
        <w:spacing w:line="360" w:lineRule="auto"/>
        <w:ind w:right="193"/>
        <w:jc w:val="both"/>
        <w:rPr>
          <w:rFonts w:ascii="Arial" w:eastAsia="Arial" w:hAnsi="Arial" w:cs="Arial"/>
        </w:rPr>
      </w:pPr>
      <w:r>
        <w:rPr>
          <w:rFonts w:ascii="Arial" w:eastAsia="Arial" w:hAnsi="Arial" w:cs="Arial"/>
        </w:rPr>
        <w:t>Fiscalizar la gestión financiera para comprobar el cumplimiento de lo dispuesto en el Presupuesto de Egresos</w:t>
      </w:r>
      <w:r w:rsidR="00374604">
        <w:rPr>
          <w:rFonts w:ascii="Arial" w:eastAsia="Arial" w:hAnsi="Arial" w:cs="Arial"/>
        </w:rPr>
        <w:t xml:space="preserve"> </w:t>
      </w:r>
      <w:r w:rsidR="00374604" w:rsidRPr="00374604">
        <w:rPr>
          <w:rFonts w:ascii="Arial" w:eastAsia="Arial" w:hAnsi="Arial" w:cs="Arial"/>
        </w:rPr>
        <w:t>del Gobierno del Estado de</w:t>
      </w:r>
      <w:r w:rsidR="00374604">
        <w:rPr>
          <w:rFonts w:ascii="Arial" w:eastAsia="Arial" w:hAnsi="Arial" w:cs="Arial"/>
        </w:rPr>
        <w:t xml:space="preserve"> </w:t>
      </w:r>
      <w:r w:rsidR="00374604" w:rsidRPr="00374604">
        <w:rPr>
          <w:rFonts w:ascii="Arial" w:eastAsia="Arial" w:hAnsi="Arial" w:cs="Arial"/>
        </w:rPr>
        <w:t>Quintana Roo, para el Ejercicio Fiscal 2020</w:t>
      </w:r>
      <w:r>
        <w:rPr>
          <w:rFonts w:ascii="Arial" w:eastAsia="Arial" w:hAnsi="Arial" w:cs="Arial"/>
        </w:rPr>
        <w:t xml:space="preserve">, y demás disposiciones legales aplicables a la </w:t>
      </w:r>
      <w:r>
        <w:rPr>
          <w:rFonts w:ascii="Arial" w:eastAsia="Arial" w:hAnsi="Arial" w:cs="Arial"/>
          <w:b/>
        </w:rPr>
        <w:t>Universidad Tecnológica de la Riviera Maya</w:t>
      </w:r>
      <w:r>
        <w:rPr>
          <w:rFonts w:ascii="Arial" w:eastAsia="Arial" w:hAnsi="Arial" w:cs="Arial"/>
        </w:rPr>
        <w:t>, en cuanto a los gastos públicos, incluyendo la revisión del manejo y la aplicación de recursos públicos estatales, así como de la demás información financiera, contable, patrimonial, presupuestaria y programática.</w:t>
      </w:r>
    </w:p>
    <w:p w14:paraId="15C0BA0B" w14:textId="77777777" w:rsidR="000B35EE" w:rsidRPr="00374604" w:rsidRDefault="000B35EE">
      <w:pPr>
        <w:spacing w:line="360" w:lineRule="auto"/>
        <w:jc w:val="both"/>
        <w:rPr>
          <w:rFonts w:ascii="Arial" w:eastAsia="Arial" w:hAnsi="Arial" w:cs="Arial"/>
          <w:sz w:val="16"/>
          <w:szCs w:val="18"/>
        </w:rPr>
      </w:pPr>
    </w:p>
    <w:p w14:paraId="1DADE4A8" w14:textId="77777777" w:rsidR="000B35EE" w:rsidRDefault="00492B2A">
      <w:pPr>
        <w:spacing w:line="360" w:lineRule="auto"/>
        <w:jc w:val="both"/>
        <w:rPr>
          <w:rFonts w:ascii="Arial" w:eastAsia="Arial" w:hAnsi="Arial" w:cs="Arial"/>
          <w:b/>
        </w:rPr>
      </w:pPr>
      <w:r>
        <w:rPr>
          <w:rFonts w:ascii="Arial" w:eastAsia="Arial" w:hAnsi="Arial" w:cs="Arial"/>
          <w:b/>
        </w:rPr>
        <w:t>C. Alcance</w:t>
      </w:r>
    </w:p>
    <w:p w14:paraId="3329BE66" w14:textId="77777777" w:rsidR="000B35EE" w:rsidRPr="00BE043F" w:rsidRDefault="000B35EE">
      <w:pPr>
        <w:spacing w:line="360" w:lineRule="auto"/>
        <w:jc w:val="both"/>
        <w:rPr>
          <w:rFonts w:ascii="Arial" w:eastAsia="Arial" w:hAnsi="Arial" w:cs="Arial"/>
          <w:b/>
          <w:sz w:val="20"/>
        </w:rPr>
      </w:pPr>
    </w:p>
    <w:p w14:paraId="637A1FD3" w14:textId="77777777" w:rsidR="000B35EE" w:rsidRDefault="00492B2A">
      <w:pPr>
        <w:spacing w:line="360" w:lineRule="auto"/>
        <w:jc w:val="both"/>
        <w:rPr>
          <w:rFonts w:ascii="Arial" w:eastAsia="Arial" w:hAnsi="Arial" w:cs="Arial"/>
        </w:rPr>
      </w:pPr>
      <w:r>
        <w:rPr>
          <w:rFonts w:ascii="Arial" w:eastAsia="Arial" w:hAnsi="Arial" w:cs="Arial"/>
          <w:b/>
        </w:rPr>
        <w:t xml:space="preserve">Universo: </w:t>
      </w:r>
      <w:r>
        <w:rPr>
          <w:rFonts w:ascii="Arial" w:eastAsia="Arial" w:hAnsi="Arial" w:cs="Arial"/>
        </w:rPr>
        <w:t>$52,692,467.88</w:t>
      </w:r>
    </w:p>
    <w:p w14:paraId="5F23DA83" w14:textId="77777777" w:rsidR="000B35EE" w:rsidRPr="00BE043F" w:rsidRDefault="000B35EE">
      <w:pPr>
        <w:spacing w:line="360" w:lineRule="auto"/>
        <w:rPr>
          <w:rFonts w:ascii="Arial" w:eastAsia="Arial" w:hAnsi="Arial" w:cs="Arial"/>
          <w:sz w:val="20"/>
          <w:szCs w:val="18"/>
        </w:rPr>
      </w:pPr>
    </w:p>
    <w:p w14:paraId="7D82ACE7" w14:textId="77777777" w:rsidR="000B35EE" w:rsidRDefault="00492B2A">
      <w:pPr>
        <w:spacing w:line="360" w:lineRule="auto"/>
        <w:rPr>
          <w:rFonts w:ascii="Arial" w:eastAsia="Arial" w:hAnsi="Arial" w:cs="Arial"/>
        </w:rPr>
      </w:pPr>
      <w:r>
        <w:rPr>
          <w:rFonts w:ascii="Arial" w:eastAsia="Arial" w:hAnsi="Arial" w:cs="Arial"/>
          <w:b/>
        </w:rPr>
        <w:t xml:space="preserve">Población Objetivo: </w:t>
      </w:r>
      <w:r>
        <w:rPr>
          <w:rFonts w:ascii="Arial" w:eastAsia="Arial" w:hAnsi="Arial" w:cs="Arial"/>
        </w:rPr>
        <w:t>$27,525,114.88</w:t>
      </w:r>
    </w:p>
    <w:p w14:paraId="1930078A" w14:textId="77777777" w:rsidR="000B35EE" w:rsidRPr="00BE043F" w:rsidRDefault="000B35EE">
      <w:pPr>
        <w:spacing w:line="360" w:lineRule="auto"/>
        <w:rPr>
          <w:rFonts w:ascii="Arial" w:eastAsia="Arial" w:hAnsi="Arial" w:cs="Arial"/>
          <w:sz w:val="18"/>
          <w:szCs w:val="16"/>
        </w:rPr>
      </w:pPr>
    </w:p>
    <w:p w14:paraId="629E0914" w14:textId="77777777" w:rsidR="000B35EE" w:rsidRDefault="00492B2A">
      <w:pPr>
        <w:spacing w:line="360" w:lineRule="auto"/>
        <w:rPr>
          <w:rFonts w:ascii="Arial" w:eastAsia="Arial" w:hAnsi="Arial" w:cs="Arial"/>
        </w:rPr>
      </w:pPr>
      <w:r>
        <w:rPr>
          <w:rFonts w:ascii="Arial" w:eastAsia="Arial" w:hAnsi="Arial" w:cs="Arial"/>
          <w:b/>
        </w:rPr>
        <w:t>Muestra Auditada:</w:t>
      </w:r>
      <w:r>
        <w:rPr>
          <w:rFonts w:ascii="Arial" w:eastAsia="Arial" w:hAnsi="Arial" w:cs="Arial"/>
        </w:rPr>
        <w:t xml:space="preserve"> $19,201,355.88</w:t>
      </w:r>
    </w:p>
    <w:p w14:paraId="206BADD0" w14:textId="77777777" w:rsidR="000B35EE" w:rsidRDefault="00492B2A">
      <w:pPr>
        <w:spacing w:line="360" w:lineRule="auto"/>
        <w:rPr>
          <w:rFonts w:ascii="Arial" w:eastAsia="Arial" w:hAnsi="Arial" w:cs="Arial"/>
        </w:rPr>
      </w:pPr>
      <w:r>
        <w:rPr>
          <w:rFonts w:ascii="Arial" w:eastAsia="Arial" w:hAnsi="Arial" w:cs="Arial"/>
          <w:b/>
        </w:rPr>
        <w:lastRenderedPageBreak/>
        <w:t>Representatividad de la Muestra:</w:t>
      </w:r>
      <w:r>
        <w:rPr>
          <w:rFonts w:ascii="Arial" w:eastAsia="Arial" w:hAnsi="Arial" w:cs="Arial"/>
        </w:rPr>
        <w:t xml:space="preserve"> 69.76%</w:t>
      </w:r>
    </w:p>
    <w:p w14:paraId="5DF7C7B2" w14:textId="77777777" w:rsidR="000B35EE" w:rsidRPr="00BE043F" w:rsidRDefault="000B35EE">
      <w:pPr>
        <w:spacing w:line="360" w:lineRule="auto"/>
        <w:rPr>
          <w:rFonts w:ascii="Arial" w:eastAsia="Arial" w:hAnsi="Arial" w:cs="Arial"/>
          <w:sz w:val="18"/>
        </w:rPr>
      </w:pPr>
    </w:p>
    <w:p w14:paraId="05B4EE48" w14:textId="77777777" w:rsidR="000B35EE" w:rsidRDefault="00492B2A">
      <w:pPr>
        <w:spacing w:line="360" w:lineRule="auto"/>
        <w:ind w:right="190"/>
        <w:jc w:val="both"/>
        <w:rPr>
          <w:rFonts w:ascii="Arial" w:eastAsia="Arial" w:hAnsi="Arial" w:cs="Arial"/>
        </w:rPr>
      </w:pPr>
      <w:r>
        <w:rPr>
          <w:rFonts w:ascii="Arial" w:eastAsia="Arial" w:hAnsi="Arial" w:cs="Arial"/>
        </w:rPr>
        <w:t>En el total del Universo están considerados los recursos federales por la cantidad de $25,167,353.00, los cuales no se contemplaron en el monto de la muestra auditada, quedando integrada la población objetivo únicamente por los recursos estatales y propios.</w:t>
      </w:r>
    </w:p>
    <w:p w14:paraId="0925E1E1" w14:textId="77777777" w:rsidR="000B35EE" w:rsidRPr="00BE043F" w:rsidRDefault="000B35EE">
      <w:pPr>
        <w:spacing w:line="360" w:lineRule="auto"/>
        <w:ind w:right="190"/>
        <w:jc w:val="both"/>
        <w:rPr>
          <w:rFonts w:ascii="Arial" w:eastAsia="Arial" w:hAnsi="Arial" w:cs="Arial"/>
          <w:sz w:val="18"/>
        </w:rPr>
      </w:pPr>
    </w:p>
    <w:p w14:paraId="0D571E2D" w14:textId="77777777" w:rsidR="000B35EE" w:rsidRDefault="00492B2A">
      <w:pPr>
        <w:tabs>
          <w:tab w:val="left" w:pos="2160"/>
        </w:tabs>
        <w:spacing w:line="360" w:lineRule="auto"/>
        <w:ind w:right="190"/>
        <w:jc w:val="both"/>
        <w:rPr>
          <w:rFonts w:ascii="Arial" w:eastAsia="Arial" w:hAnsi="Arial" w:cs="Arial"/>
        </w:rPr>
      </w:pPr>
      <w:r>
        <w:rPr>
          <w:rFonts w:ascii="Arial" w:eastAsia="Arial" w:hAnsi="Arial" w:cs="Arial"/>
        </w:rPr>
        <w:t>La población objetivo se determinó sobre la base de los egresos devengados que forman parte del Estado Analítico del Ejercicio del Presupuesto de Egresos por Objeto del Gasto por el período comprendido del 1º de enero al 31 de diciembre de 2020, como se presenta en la siguiente tabla:</w:t>
      </w:r>
    </w:p>
    <w:p w14:paraId="622D68FB" w14:textId="77777777" w:rsidR="000B35EE" w:rsidRPr="00BE043F" w:rsidRDefault="000B35EE">
      <w:pPr>
        <w:tabs>
          <w:tab w:val="left" w:pos="2160"/>
        </w:tabs>
        <w:spacing w:line="360" w:lineRule="auto"/>
        <w:ind w:right="190"/>
        <w:jc w:val="both"/>
        <w:rPr>
          <w:rFonts w:ascii="Arial" w:eastAsia="Arial" w:hAnsi="Arial" w:cs="Arial"/>
          <w:sz w:val="18"/>
        </w:rPr>
      </w:pPr>
    </w:p>
    <w:p w14:paraId="02C3C368" w14:textId="77777777" w:rsidR="000B35EE" w:rsidRDefault="00492B2A">
      <w:pPr>
        <w:spacing w:line="360" w:lineRule="auto"/>
        <w:ind w:right="190"/>
        <w:jc w:val="both"/>
        <w:rPr>
          <w:rFonts w:ascii="Arial" w:eastAsia="Arial" w:hAnsi="Arial" w:cs="Arial"/>
          <w:b/>
        </w:rPr>
      </w:pPr>
      <w:r>
        <w:rPr>
          <w:rFonts w:ascii="Arial" w:eastAsia="Arial" w:hAnsi="Arial" w:cs="Arial"/>
          <w:b/>
        </w:rPr>
        <w:t>D. Criterios de Selección</w:t>
      </w:r>
    </w:p>
    <w:p w14:paraId="2B2C29D9" w14:textId="77777777" w:rsidR="000B35EE" w:rsidRDefault="000B35EE">
      <w:pPr>
        <w:tabs>
          <w:tab w:val="left" w:pos="9498"/>
        </w:tabs>
        <w:spacing w:line="360" w:lineRule="auto"/>
        <w:ind w:right="190"/>
        <w:jc w:val="both"/>
        <w:rPr>
          <w:rFonts w:ascii="Arial" w:eastAsia="Arial" w:hAnsi="Arial" w:cs="Arial"/>
        </w:rPr>
      </w:pPr>
    </w:p>
    <w:p w14:paraId="584E4519" w14:textId="77777777" w:rsidR="000B35EE" w:rsidRDefault="00492B2A">
      <w:pPr>
        <w:tabs>
          <w:tab w:val="left" w:pos="9498"/>
        </w:tabs>
        <w:spacing w:line="360" w:lineRule="auto"/>
        <w:ind w:right="190"/>
        <w:jc w:val="both"/>
        <w:rPr>
          <w:rFonts w:ascii="Arial" w:eastAsia="Arial" w:hAnsi="Arial" w:cs="Arial"/>
        </w:rPr>
      </w:pPr>
      <w:r>
        <w:rPr>
          <w:rFonts w:ascii="Arial" w:eastAsia="Arial" w:hAnsi="Arial" w:cs="Arial"/>
        </w:rPr>
        <w:t>En la auditoría realizada se buscó obtener una seguridad razonable de que el objetivo y alcance planteados para la fiscalización de la entidad, respecto al cumplimiento financiero de los egresos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DBDA3B4" w14:textId="77777777" w:rsidR="000B35EE" w:rsidRDefault="000B35EE">
      <w:pPr>
        <w:spacing w:line="360" w:lineRule="auto"/>
        <w:ind w:right="190"/>
        <w:jc w:val="both"/>
        <w:rPr>
          <w:rFonts w:ascii="Arial" w:eastAsia="Arial" w:hAnsi="Arial" w:cs="Arial"/>
        </w:rPr>
      </w:pPr>
    </w:p>
    <w:p w14:paraId="7F3DFF23"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Para la determinación de los rubros u operaciones a revisar en la auditoría, se llevó a cabo un estudio previo de toda la información concerniente a la </w:t>
      </w:r>
      <w:r>
        <w:rPr>
          <w:rFonts w:ascii="Arial" w:eastAsia="Arial" w:hAnsi="Arial" w:cs="Arial"/>
          <w:b/>
        </w:rPr>
        <w:t>Universidad Tecnológica de la Riviera Maya</w:t>
      </w:r>
      <w:r>
        <w:rPr>
          <w:rFonts w:ascii="Arial" w:eastAsia="Arial" w:hAnsi="Arial" w:cs="Arial"/>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w:t>
      </w:r>
      <w:r>
        <w:rPr>
          <w:rFonts w:ascii="Arial" w:eastAsia="Arial" w:hAnsi="Arial" w:cs="Arial"/>
        </w:rPr>
        <w:lastRenderedPageBreak/>
        <w:t>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871DE40" w14:textId="77777777" w:rsidR="000B35EE" w:rsidRDefault="000B35EE">
      <w:pPr>
        <w:jc w:val="both"/>
        <w:rPr>
          <w:rFonts w:ascii="Arial" w:eastAsia="Arial" w:hAnsi="Arial" w:cs="Arial"/>
          <w:b/>
        </w:rPr>
      </w:pPr>
    </w:p>
    <w:p w14:paraId="1367EC88" w14:textId="77777777" w:rsidR="000B35EE" w:rsidRDefault="00492B2A">
      <w:pPr>
        <w:spacing w:line="360" w:lineRule="auto"/>
        <w:ind w:right="190"/>
        <w:jc w:val="both"/>
        <w:rPr>
          <w:rFonts w:ascii="Arial" w:eastAsia="Arial" w:hAnsi="Arial" w:cs="Arial"/>
        </w:rPr>
      </w:pPr>
      <w:r>
        <w:rPr>
          <w:rFonts w:ascii="Arial" w:eastAsia="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4E9E87D" w14:textId="77777777" w:rsidR="00713927" w:rsidRPr="00713927" w:rsidRDefault="00713927">
      <w:pPr>
        <w:jc w:val="both"/>
        <w:rPr>
          <w:rFonts w:ascii="Arial" w:eastAsia="Arial" w:hAnsi="Arial" w:cs="Arial"/>
          <w:b/>
        </w:rPr>
      </w:pPr>
    </w:p>
    <w:p w14:paraId="6C88B709" w14:textId="77777777" w:rsidR="000B35EE" w:rsidRDefault="00492B2A">
      <w:pPr>
        <w:spacing w:line="360" w:lineRule="auto"/>
        <w:jc w:val="both"/>
        <w:rPr>
          <w:rFonts w:ascii="Arial" w:eastAsia="Arial" w:hAnsi="Arial" w:cs="Arial"/>
          <w:b/>
        </w:rPr>
      </w:pPr>
      <w:r>
        <w:rPr>
          <w:rFonts w:ascii="Arial" w:eastAsia="Arial" w:hAnsi="Arial" w:cs="Arial"/>
          <w:b/>
        </w:rPr>
        <w:t>E. Áreas Revisadas</w:t>
      </w:r>
    </w:p>
    <w:p w14:paraId="53E2B3E1" w14:textId="77777777" w:rsidR="000B35EE" w:rsidRPr="00374604" w:rsidRDefault="000B35EE">
      <w:pPr>
        <w:jc w:val="both"/>
        <w:rPr>
          <w:rFonts w:ascii="Arial" w:eastAsia="Arial" w:hAnsi="Arial" w:cs="Arial"/>
          <w:b/>
          <w:sz w:val="20"/>
        </w:rPr>
      </w:pPr>
    </w:p>
    <w:p w14:paraId="3B1B8FE3"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Se revisaron la Dirección de Administración y Finanzas, Departamento de Recursos Humanos, Departamento de Contabilidad, Presupuesto y Finanzas, Departamento de Recursos Materiales, Departamento de Mantenimiento, Servicios Generales y Sistemas de la </w:t>
      </w:r>
      <w:r>
        <w:rPr>
          <w:rFonts w:ascii="Arial" w:eastAsia="Arial" w:hAnsi="Arial" w:cs="Arial"/>
          <w:b/>
        </w:rPr>
        <w:t>Universidad Tecnológica de la Riviera Maya</w:t>
      </w:r>
      <w:r>
        <w:rPr>
          <w:rFonts w:ascii="Arial" w:eastAsia="Arial" w:hAnsi="Arial" w:cs="Arial"/>
        </w:rPr>
        <w:t>.</w:t>
      </w:r>
    </w:p>
    <w:p w14:paraId="2B6BC671" w14:textId="77777777" w:rsidR="000B35EE" w:rsidRDefault="000B35EE" w:rsidP="007D16AB">
      <w:pPr>
        <w:spacing w:line="360" w:lineRule="auto"/>
        <w:jc w:val="both"/>
        <w:rPr>
          <w:rFonts w:ascii="Arial" w:eastAsia="Arial" w:hAnsi="Arial" w:cs="Arial"/>
          <w:b/>
        </w:rPr>
      </w:pPr>
    </w:p>
    <w:p w14:paraId="60A8A1C2" w14:textId="77777777" w:rsidR="000B35EE" w:rsidRDefault="00492B2A" w:rsidP="007D16AB">
      <w:pPr>
        <w:spacing w:line="360" w:lineRule="auto"/>
        <w:jc w:val="both"/>
        <w:rPr>
          <w:rFonts w:ascii="Arial" w:eastAsia="Arial" w:hAnsi="Arial" w:cs="Arial"/>
          <w:b/>
        </w:rPr>
      </w:pPr>
      <w:r>
        <w:rPr>
          <w:rFonts w:ascii="Arial" w:eastAsia="Arial" w:hAnsi="Arial" w:cs="Arial"/>
          <w:b/>
        </w:rPr>
        <w:t>F. Procedimientos de Auditoría Aplicados</w:t>
      </w:r>
    </w:p>
    <w:p w14:paraId="40527EF8" w14:textId="77777777" w:rsidR="000B35EE" w:rsidRDefault="000B35EE">
      <w:pPr>
        <w:spacing w:line="360" w:lineRule="auto"/>
        <w:jc w:val="both"/>
        <w:rPr>
          <w:rFonts w:ascii="Arial" w:eastAsia="Arial" w:hAnsi="Arial" w:cs="Arial"/>
          <w:b/>
        </w:rPr>
      </w:pPr>
    </w:p>
    <w:p w14:paraId="37DDD4B9" w14:textId="77777777" w:rsidR="000B35EE" w:rsidRDefault="00492B2A">
      <w:pPr>
        <w:tabs>
          <w:tab w:val="left" w:pos="9498"/>
        </w:tabs>
        <w:spacing w:line="360" w:lineRule="auto"/>
        <w:ind w:right="190"/>
        <w:jc w:val="both"/>
        <w:rPr>
          <w:rFonts w:ascii="Arial" w:eastAsia="Arial" w:hAnsi="Arial" w:cs="Arial"/>
        </w:rPr>
      </w:pPr>
      <w:r>
        <w:rPr>
          <w:rFonts w:ascii="Arial" w:eastAsia="Arial" w:hAnsi="Arial" w:cs="Arial"/>
        </w:rPr>
        <w:t xml:space="preserve">Los procedimientos de auditoría fueron diseñados para que de su aplicación proporcionaran evidencia de auditoría suficiente, competente, pertinente y relevante, para </w:t>
      </w:r>
      <w:r>
        <w:rPr>
          <w:rFonts w:ascii="Arial" w:eastAsia="Arial" w:hAnsi="Arial" w:cs="Arial"/>
        </w:rPr>
        <w:lastRenderedPageBreak/>
        <w:t>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543694DF" w14:textId="77777777" w:rsidR="000B35EE" w:rsidRPr="00713927" w:rsidRDefault="000B35EE">
      <w:pPr>
        <w:spacing w:line="360" w:lineRule="auto"/>
        <w:jc w:val="both"/>
        <w:rPr>
          <w:rFonts w:ascii="Arial" w:eastAsia="Arial" w:hAnsi="Arial" w:cs="Arial"/>
        </w:rPr>
      </w:pPr>
    </w:p>
    <w:p w14:paraId="4CFA1CC8"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322F0278" w14:textId="77777777" w:rsidR="000B35EE" w:rsidRPr="00DB0168" w:rsidRDefault="000B35EE">
      <w:pPr>
        <w:spacing w:line="360" w:lineRule="auto"/>
        <w:jc w:val="both"/>
        <w:rPr>
          <w:rFonts w:ascii="Arial" w:eastAsia="Arial" w:hAnsi="Arial" w:cs="Arial"/>
          <w:sz w:val="20"/>
        </w:rPr>
      </w:pPr>
    </w:p>
    <w:p w14:paraId="507E78F4" w14:textId="77777777" w:rsidR="000B35EE" w:rsidRPr="00C14FAE" w:rsidRDefault="00492B2A">
      <w:pPr>
        <w:spacing w:line="360" w:lineRule="auto"/>
        <w:ind w:right="190"/>
        <w:jc w:val="both"/>
        <w:rPr>
          <w:rFonts w:ascii="Arial" w:eastAsia="Arial" w:hAnsi="Arial" w:cs="Arial"/>
        </w:rPr>
      </w:pPr>
      <w:r w:rsidRPr="00C14FAE">
        <w:rPr>
          <w:rFonts w:ascii="Arial" w:eastAsia="Arial" w:hAnsi="Arial" w:cs="Arial"/>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EF30DCC" w14:textId="77777777" w:rsidR="000B35EE" w:rsidRPr="00DB0168" w:rsidRDefault="000B35EE">
      <w:pPr>
        <w:spacing w:line="360" w:lineRule="auto"/>
        <w:jc w:val="both"/>
        <w:rPr>
          <w:rFonts w:ascii="Arial" w:eastAsia="Arial" w:hAnsi="Arial" w:cs="Arial"/>
          <w:sz w:val="20"/>
        </w:rPr>
      </w:pPr>
    </w:p>
    <w:p w14:paraId="6D6506D3" w14:textId="77777777" w:rsidR="000B35EE" w:rsidRPr="00C14FAE" w:rsidRDefault="00492B2A">
      <w:pPr>
        <w:spacing w:line="360" w:lineRule="auto"/>
        <w:ind w:right="190"/>
        <w:jc w:val="both"/>
        <w:rPr>
          <w:rFonts w:ascii="Arial" w:eastAsia="Arial" w:hAnsi="Arial" w:cs="Arial"/>
        </w:rPr>
      </w:pPr>
      <w:r w:rsidRPr="00C14FAE">
        <w:rPr>
          <w:rFonts w:ascii="Arial" w:eastAsia="Arial" w:hAnsi="Arial" w:cs="Arial"/>
        </w:rPr>
        <w:t xml:space="preserve">Los procedimientos de auditoría aplicados para obtener evidencia de auditoría suficiente, competente, pertinente y </w:t>
      </w:r>
      <w:proofErr w:type="gramStart"/>
      <w:r w:rsidRPr="00C14FAE">
        <w:rPr>
          <w:rFonts w:ascii="Arial" w:eastAsia="Arial" w:hAnsi="Arial" w:cs="Arial"/>
        </w:rPr>
        <w:t>relevante,</w:t>
      </w:r>
      <w:proofErr w:type="gramEnd"/>
      <w:r w:rsidRPr="00C14FAE">
        <w:rPr>
          <w:rFonts w:ascii="Arial" w:eastAsia="Arial" w:hAnsi="Arial" w:cs="Arial"/>
        </w:rPr>
        <w:t xml:space="preserve"> correspondieron a:</w:t>
      </w:r>
    </w:p>
    <w:p w14:paraId="0C40AEA0"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lastRenderedPageBreak/>
        <w:t>Verificar que los gastos se hayan presentado y revelado adecuadamente en las partidas correspondientes.</w:t>
      </w:r>
    </w:p>
    <w:p w14:paraId="2877DAD6"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rPr>
          <w:rFonts w:ascii="Arial" w:eastAsia="Arial" w:hAnsi="Arial" w:cs="Arial"/>
          <w:color w:val="000000"/>
        </w:rPr>
      </w:pPr>
      <w:r>
        <w:rPr>
          <w:rFonts w:ascii="Arial" w:eastAsia="Arial" w:hAnsi="Arial" w:cs="Arial"/>
          <w:color w:val="000000"/>
        </w:rPr>
        <w:t>Verificar en la comprobación de las nóminas y listas de raya estén acompañadas de los recibos y demás documentos que demuestren la entrega de las percepciones.</w:t>
      </w:r>
    </w:p>
    <w:p w14:paraId="19130BC0"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t>Verificar que las listas de raya coincidan con lo registrado en los auxiliares del ente fiscalizable.</w:t>
      </w:r>
    </w:p>
    <w:p w14:paraId="0AB68D95"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t>Verificar que las operaciones presupuestarias y contables estén debidamente respaldadas con la documentación original y justifique los registros en los estados financieros.</w:t>
      </w:r>
    </w:p>
    <w:p w14:paraId="186255E3"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t xml:space="preserve">Verificar que la documentación comprobatoria que ampara las erogaciones </w:t>
      </w:r>
      <w:proofErr w:type="gramStart"/>
      <w:r>
        <w:rPr>
          <w:rFonts w:ascii="Arial" w:eastAsia="Arial" w:hAnsi="Arial" w:cs="Arial"/>
          <w:color w:val="000000"/>
        </w:rPr>
        <w:t>cumplan</w:t>
      </w:r>
      <w:proofErr w:type="gramEnd"/>
      <w:r>
        <w:rPr>
          <w:rFonts w:ascii="Arial" w:eastAsia="Arial" w:hAnsi="Arial" w:cs="Arial"/>
          <w:color w:val="000000"/>
        </w:rPr>
        <w:t xml:space="preserve"> con los requisitos fiscales establecidos y corresponda al ejercicio sujeto a revisión, que no se encuentre alterada, apócrifa.</w:t>
      </w:r>
    </w:p>
    <w:p w14:paraId="0F85A741"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t>Verificar que los controles internos implementados permitieron la adecuada gestión administrativa para el desarrollo eficiente de las operaciones.</w:t>
      </w:r>
    </w:p>
    <w:p w14:paraId="156E2E86"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t>Verificar la correcta revelación de estados financieros y presupuestarios de conformidad con la Ley General de Contabilidad Gubernamental.</w:t>
      </w:r>
    </w:p>
    <w:p w14:paraId="3EFB9037"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t>Verificar que la adquisición de servicios realizadas por ente fiscalizable lo ampare el o los contratos, se encuentren debidamente formalizados.</w:t>
      </w:r>
    </w:p>
    <w:p w14:paraId="53D85709"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t>Verificar el origen, destino y justificación de las erogaciones sean destinadas para los fines por las cuales fueron solicitados por el beneficiario al ente auditado.</w:t>
      </w:r>
    </w:p>
    <w:p w14:paraId="2D8FD1EE"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t>Verificar que los cheques o transferencias realizadas por el ente auditado se encuentren a nombre del beneficiario.</w:t>
      </w:r>
    </w:p>
    <w:p w14:paraId="01757341" w14:textId="77777777" w:rsidR="000B35EE" w:rsidRDefault="00492B2A" w:rsidP="00BE043F">
      <w:pPr>
        <w:numPr>
          <w:ilvl w:val="0"/>
          <w:numId w:val="6"/>
        </w:numPr>
        <w:pBdr>
          <w:top w:val="nil"/>
          <w:left w:val="nil"/>
          <w:bottom w:val="nil"/>
          <w:right w:val="nil"/>
          <w:between w:val="nil"/>
        </w:pBdr>
        <w:spacing w:after="220" w:line="360" w:lineRule="auto"/>
        <w:ind w:left="357" w:right="335" w:hanging="357"/>
        <w:jc w:val="both"/>
        <w:rPr>
          <w:rFonts w:ascii="Arial" w:eastAsia="Arial" w:hAnsi="Arial" w:cs="Arial"/>
          <w:color w:val="000000"/>
        </w:rPr>
      </w:pPr>
      <w:r>
        <w:rPr>
          <w:rFonts w:ascii="Arial" w:eastAsia="Arial" w:hAnsi="Arial" w:cs="Arial"/>
          <w:color w:val="000000"/>
        </w:rPr>
        <w:lastRenderedPageBreak/>
        <w:t>Verificar que los procedimientos para la adquisición de bienes y prestación de servicios cumplieron con lo dispuesto en la normativa aplicable.</w:t>
      </w:r>
    </w:p>
    <w:p w14:paraId="11D32549" w14:textId="77777777" w:rsidR="000B35EE" w:rsidRPr="00DB0168" w:rsidRDefault="000B35EE">
      <w:pPr>
        <w:spacing w:line="360" w:lineRule="auto"/>
        <w:jc w:val="both"/>
        <w:rPr>
          <w:rFonts w:ascii="Arial" w:eastAsia="Arial" w:hAnsi="Arial" w:cs="Arial"/>
          <w:b/>
          <w:sz w:val="12"/>
        </w:rPr>
      </w:pPr>
    </w:p>
    <w:p w14:paraId="6C4A1C7D" w14:textId="77777777" w:rsidR="000B35EE" w:rsidRDefault="00492B2A">
      <w:pPr>
        <w:spacing w:line="360" w:lineRule="auto"/>
        <w:ind w:right="190"/>
        <w:jc w:val="both"/>
        <w:rPr>
          <w:rFonts w:ascii="Arial" w:eastAsia="Arial" w:hAnsi="Arial" w:cs="Arial"/>
        </w:rPr>
      </w:pPr>
      <w:r>
        <w:rPr>
          <w:rFonts w:ascii="Arial" w:eastAsia="Arial" w:hAnsi="Arial" w:cs="Arial"/>
        </w:rPr>
        <w:t>La fiscalización 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7233CAE0" w14:textId="77777777" w:rsidR="000B35EE" w:rsidRPr="00C14FAE" w:rsidRDefault="000B35EE">
      <w:pPr>
        <w:spacing w:line="360" w:lineRule="auto"/>
        <w:jc w:val="both"/>
        <w:rPr>
          <w:rFonts w:ascii="Arial" w:eastAsia="Arial" w:hAnsi="Arial" w:cs="Arial"/>
          <w:b/>
        </w:rPr>
      </w:pPr>
    </w:p>
    <w:p w14:paraId="47FAE557" w14:textId="77777777" w:rsidR="000B35EE" w:rsidRPr="00C14FAE" w:rsidRDefault="00492B2A">
      <w:pPr>
        <w:spacing w:line="360" w:lineRule="auto"/>
        <w:ind w:right="190"/>
        <w:jc w:val="both"/>
        <w:rPr>
          <w:rFonts w:ascii="Arial" w:eastAsia="Arial" w:hAnsi="Arial" w:cs="Arial"/>
          <w:b/>
        </w:rPr>
      </w:pPr>
      <w:r w:rsidRPr="00C14FAE">
        <w:rPr>
          <w:rFonts w:ascii="Arial" w:eastAsia="Arial" w:hAnsi="Arial" w:cs="Arial"/>
          <w:b/>
        </w:rPr>
        <w:t>G. Servidores Públicos que intervinieron en la Auditoría</w:t>
      </w:r>
    </w:p>
    <w:p w14:paraId="7F3D1F15" w14:textId="77777777" w:rsidR="000B35EE" w:rsidRPr="00DB0168" w:rsidRDefault="000B35EE">
      <w:pPr>
        <w:spacing w:line="360" w:lineRule="auto"/>
        <w:ind w:right="190"/>
        <w:jc w:val="both"/>
        <w:rPr>
          <w:rFonts w:ascii="Arial" w:eastAsia="Arial" w:hAnsi="Arial" w:cs="Arial"/>
          <w:sz w:val="20"/>
        </w:rPr>
      </w:pPr>
    </w:p>
    <w:p w14:paraId="66DE58B8" w14:textId="77777777" w:rsidR="000B35EE" w:rsidRPr="00C14FAE" w:rsidRDefault="00492B2A">
      <w:pPr>
        <w:spacing w:line="360" w:lineRule="auto"/>
        <w:ind w:right="190"/>
        <w:jc w:val="both"/>
        <w:rPr>
          <w:rFonts w:ascii="Arial" w:eastAsia="Arial" w:hAnsi="Arial" w:cs="Arial"/>
        </w:rPr>
      </w:pPr>
      <w:r w:rsidRPr="00C14FAE">
        <w:rPr>
          <w:rFonts w:ascii="Arial" w:eastAsia="Arial" w:hAnsi="Arial" w:cs="Arial"/>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ASEQROO/ASE/AEMF/1018/08/2021, siendo los servidores públicos a cargo de coordinar y supervisar la auditoría, los siguientes: </w:t>
      </w:r>
    </w:p>
    <w:p w14:paraId="7AFE80DA" w14:textId="77777777" w:rsidR="000B35EE" w:rsidRPr="00AA5BB8" w:rsidRDefault="000B35EE">
      <w:pPr>
        <w:spacing w:line="360" w:lineRule="auto"/>
        <w:jc w:val="both"/>
        <w:rPr>
          <w:rFonts w:ascii="Arial" w:eastAsia="Arial" w:hAnsi="Arial" w:cs="Arial"/>
          <w:sz w:val="18"/>
        </w:rPr>
      </w:pPr>
    </w:p>
    <w:tbl>
      <w:tblPr>
        <w:tblStyle w:val="a6"/>
        <w:tblW w:w="935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6374"/>
        <w:gridCol w:w="2977"/>
      </w:tblGrid>
      <w:tr w:rsidR="000B35EE" w:rsidRPr="00C14FAE" w14:paraId="04267701" w14:textId="77777777">
        <w:trPr>
          <w:tblHeader/>
          <w:jc w:val="center"/>
        </w:trPr>
        <w:tc>
          <w:tcPr>
            <w:tcW w:w="6374" w:type="dxa"/>
            <w:shd w:val="clear" w:color="auto" w:fill="D0CECE"/>
          </w:tcPr>
          <w:p w14:paraId="10A22E9F" w14:textId="77777777" w:rsidR="000B35EE" w:rsidRPr="00C14FAE" w:rsidRDefault="00492B2A">
            <w:pPr>
              <w:spacing w:line="360" w:lineRule="auto"/>
              <w:jc w:val="center"/>
              <w:rPr>
                <w:rFonts w:ascii="Arial" w:eastAsia="Arial" w:hAnsi="Arial" w:cs="Arial"/>
                <w:b/>
              </w:rPr>
            </w:pPr>
            <w:r w:rsidRPr="00C14FAE">
              <w:rPr>
                <w:rFonts w:ascii="Arial" w:eastAsia="Arial" w:hAnsi="Arial" w:cs="Arial"/>
              </w:rPr>
              <w:t xml:space="preserve"> </w:t>
            </w:r>
            <w:r w:rsidRPr="00C14FAE">
              <w:rPr>
                <w:rFonts w:ascii="Arial" w:eastAsia="Arial" w:hAnsi="Arial" w:cs="Arial"/>
                <w:b/>
              </w:rPr>
              <w:t>Nombre</w:t>
            </w:r>
          </w:p>
        </w:tc>
        <w:tc>
          <w:tcPr>
            <w:tcW w:w="2977" w:type="dxa"/>
            <w:shd w:val="clear" w:color="auto" w:fill="D0CECE"/>
          </w:tcPr>
          <w:p w14:paraId="38E35451" w14:textId="77777777" w:rsidR="000B35EE" w:rsidRPr="00C14FAE" w:rsidRDefault="00492B2A">
            <w:pPr>
              <w:spacing w:line="360" w:lineRule="auto"/>
              <w:jc w:val="center"/>
              <w:rPr>
                <w:rFonts w:ascii="Arial" w:eastAsia="Arial" w:hAnsi="Arial" w:cs="Arial"/>
                <w:b/>
              </w:rPr>
            </w:pPr>
            <w:r w:rsidRPr="00C14FAE">
              <w:rPr>
                <w:rFonts w:ascii="Arial" w:eastAsia="Arial" w:hAnsi="Arial" w:cs="Arial"/>
                <w:b/>
              </w:rPr>
              <w:t>Cargo</w:t>
            </w:r>
          </w:p>
        </w:tc>
      </w:tr>
      <w:tr w:rsidR="000B35EE" w:rsidRPr="00C14FAE" w14:paraId="771FF625" w14:textId="77777777">
        <w:trPr>
          <w:jc w:val="center"/>
        </w:trPr>
        <w:tc>
          <w:tcPr>
            <w:tcW w:w="6374" w:type="dxa"/>
            <w:shd w:val="clear" w:color="auto" w:fill="auto"/>
          </w:tcPr>
          <w:p w14:paraId="52B01117" w14:textId="77777777" w:rsidR="000B35EE" w:rsidRPr="00C14FAE" w:rsidRDefault="00492B2A">
            <w:pPr>
              <w:spacing w:line="360" w:lineRule="auto"/>
              <w:rPr>
                <w:rFonts w:ascii="Arial" w:eastAsia="Arial" w:hAnsi="Arial" w:cs="Arial"/>
              </w:rPr>
            </w:pPr>
            <w:r w:rsidRPr="00C14FAE">
              <w:rPr>
                <w:rFonts w:ascii="Arial" w:eastAsia="Arial" w:hAnsi="Arial" w:cs="Arial"/>
              </w:rPr>
              <w:t xml:space="preserve">L.C. Leydi Concepción Loria Chulim </w:t>
            </w:r>
          </w:p>
        </w:tc>
        <w:tc>
          <w:tcPr>
            <w:tcW w:w="2977" w:type="dxa"/>
            <w:shd w:val="clear" w:color="auto" w:fill="auto"/>
          </w:tcPr>
          <w:p w14:paraId="478C943E" w14:textId="77777777" w:rsidR="000B35EE" w:rsidRPr="00C14FAE" w:rsidRDefault="00492B2A">
            <w:pPr>
              <w:spacing w:line="360" w:lineRule="auto"/>
              <w:jc w:val="center"/>
              <w:rPr>
                <w:rFonts w:ascii="Arial" w:eastAsia="Arial" w:hAnsi="Arial" w:cs="Arial"/>
              </w:rPr>
            </w:pPr>
            <w:r w:rsidRPr="00C14FAE">
              <w:rPr>
                <w:rFonts w:ascii="Arial" w:eastAsia="Arial" w:hAnsi="Arial" w:cs="Arial"/>
              </w:rPr>
              <w:t>Coordinadora</w:t>
            </w:r>
          </w:p>
        </w:tc>
      </w:tr>
      <w:tr w:rsidR="000B35EE" w:rsidRPr="00C14FAE" w14:paraId="56DBD277" w14:textId="77777777">
        <w:trPr>
          <w:jc w:val="center"/>
        </w:trPr>
        <w:tc>
          <w:tcPr>
            <w:tcW w:w="6374" w:type="dxa"/>
            <w:shd w:val="clear" w:color="auto" w:fill="auto"/>
          </w:tcPr>
          <w:p w14:paraId="2032F1AA" w14:textId="77777777" w:rsidR="000B35EE" w:rsidRPr="00C14FAE" w:rsidRDefault="00492B2A">
            <w:pPr>
              <w:spacing w:line="360" w:lineRule="auto"/>
              <w:rPr>
                <w:rFonts w:ascii="Arial" w:eastAsia="Arial" w:hAnsi="Arial" w:cs="Arial"/>
              </w:rPr>
            </w:pPr>
            <w:r w:rsidRPr="00C14FAE">
              <w:rPr>
                <w:rFonts w:ascii="Arial" w:eastAsia="Arial" w:hAnsi="Arial" w:cs="Arial"/>
              </w:rPr>
              <w:t>L.A. Víctor Jesús Coral Dorador</w:t>
            </w:r>
          </w:p>
        </w:tc>
        <w:tc>
          <w:tcPr>
            <w:tcW w:w="2977" w:type="dxa"/>
            <w:shd w:val="clear" w:color="auto" w:fill="auto"/>
          </w:tcPr>
          <w:p w14:paraId="5D6DC2EC" w14:textId="77777777" w:rsidR="000B35EE" w:rsidRPr="00C14FAE" w:rsidRDefault="00492B2A">
            <w:pPr>
              <w:spacing w:line="360" w:lineRule="auto"/>
              <w:jc w:val="center"/>
              <w:rPr>
                <w:rFonts w:ascii="Arial" w:eastAsia="Arial" w:hAnsi="Arial" w:cs="Arial"/>
              </w:rPr>
            </w:pPr>
            <w:r w:rsidRPr="00C14FAE">
              <w:rPr>
                <w:rFonts w:ascii="Arial" w:eastAsia="Arial" w:hAnsi="Arial" w:cs="Arial"/>
              </w:rPr>
              <w:t>Supervisor</w:t>
            </w:r>
          </w:p>
        </w:tc>
      </w:tr>
    </w:tbl>
    <w:p w14:paraId="4A260D4D" w14:textId="77777777" w:rsidR="000B35EE" w:rsidRPr="00C14FAE" w:rsidRDefault="000B35EE">
      <w:pPr>
        <w:spacing w:line="360" w:lineRule="auto"/>
        <w:ind w:right="190"/>
        <w:jc w:val="both"/>
        <w:rPr>
          <w:rFonts w:ascii="Arial" w:eastAsia="Arial" w:hAnsi="Arial" w:cs="Arial"/>
          <w:b/>
        </w:rPr>
      </w:pPr>
    </w:p>
    <w:p w14:paraId="0C58F98A" w14:textId="77777777" w:rsidR="00982F4C" w:rsidRDefault="00982F4C">
      <w:pPr>
        <w:spacing w:line="360" w:lineRule="auto"/>
        <w:ind w:right="190"/>
        <w:jc w:val="both"/>
        <w:rPr>
          <w:rFonts w:ascii="Arial" w:eastAsia="Arial" w:hAnsi="Arial" w:cs="Arial"/>
          <w:b/>
        </w:rPr>
      </w:pPr>
    </w:p>
    <w:p w14:paraId="6D752768" w14:textId="77777777" w:rsidR="005D1548" w:rsidRDefault="005D1548">
      <w:pPr>
        <w:spacing w:line="360" w:lineRule="auto"/>
        <w:ind w:right="190"/>
        <w:jc w:val="both"/>
        <w:rPr>
          <w:rFonts w:ascii="Arial" w:eastAsia="Arial" w:hAnsi="Arial" w:cs="Arial"/>
          <w:b/>
        </w:rPr>
      </w:pPr>
    </w:p>
    <w:p w14:paraId="576510B3" w14:textId="77777777" w:rsidR="005D1548" w:rsidRDefault="005D1548">
      <w:pPr>
        <w:spacing w:line="360" w:lineRule="auto"/>
        <w:ind w:right="190"/>
        <w:jc w:val="both"/>
        <w:rPr>
          <w:rFonts w:ascii="Arial" w:eastAsia="Arial" w:hAnsi="Arial" w:cs="Arial"/>
          <w:b/>
        </w:rPr>
      </w:pPr>
    </w:p>
    <w:p w14:paraId="310565D4" w14:textId="77777777" w:rsidR="005D1548" w:rsidRDefault="005D1548">
      <w:pPr>
        <w:spacing w:line="360" w:lineRule="auto"/>
        <w:ind w:right="190"/>
        <w:jc w:val="both"/>
        <w:rPr>
          <w:rFonts w:ascii="Arial" w:eastAsia="Arial" w:hAnsi="Arial" w:cs="Arial"/>
          <w:b/>
        </w:rPr>
      </w:pPr>
    </w:p>
    <w:p w14:paraId="30D9164B" w14:textId="5A84BAF6" w:rsidR="000B35EE" w:rsidRPr="00C14FAE" w:rsidRDefault="00492B2A">
      <w:pPr>
        <w:spacing w:line="360" w:lineRule="auto"/>
        <w:ind w:right="190"/>
        <w:jc w:val="both"/>
        <w:rPr>
          <w:rFonts w:ascii="Arial" w:eastAsia="Arial" w:hAnsi="Arial" w:cs="Arial"/>
          <w:b/>
        </w:rPr>
      </w:pPr>
      <w:r w:rsidRPr="00C14FAE">
        <w:rPr>
          <w:rFonts w:ascii="Arial" w:eastAsia="Arial" w:hAnsi="Arial" w:cs="Arial"/>
          <w:b/>
        </w:rPr>
        <w:lastRenderedPageBreak/>
        <w:t>II.2. CUMPLIMIENTO DE DISPOSICIONES LEGALES Y NORMATIVAS</w:t>
      </w:r>
    </w:p>
    <w:p w14:paraId="1339147D" w14:textId="77777777" w:rsidR="000B35EE" w:rsidRPr="00AA5BB8" w:rsidRDefault="000B35EE">
      <w:pPr>
        <w:spacing w:line="360" w:lineRule="auto"/>
        <w:ind w:right="48"/>
        <w:jc w:val="both"/>
        <w:rPr>
          <w:rFonts w:ascii="Arial" w:eastAsia="Arial" w:hAnsi="Arial" w:cs="Arial"/>
          <w:sz w:val="20"/>
        </w:rPr>
      </w:pPr>
    </w:p>
    <w:p w14:paraId="0FD3BFB4" w14:textId="77777777" w:rsidR="000B35EE" w:rsidRPr="009F0FCF" w:rsidRDefault="00492B2A">
      <w:pPr>
        <w:spacing w:line="360" w:lineRule="auto"/>
        <w:ind w:right="190"/>
        <w:jc w:val="both"/>
        <w:rPr>
          <w:rFonts w:ascii="Arial" w:eastAsia="Arial" w:hAnsi="Arial" w:cs="Arial"/>
          <w:u w:val="single"/>
        </w:rPr>
      </w:pPr>
      <w:r w:rsidRPr="009F0FCF">
        <w:rPr>
          <w:rFonts w:ascii="Arial" w:eastAsia="Arial" w:hAnsi="Arial" w:cs="Arial"/>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2020 y lo</w:t>
      </w:r>
      <w:r w:rsidRPr="009F0FCF">
        <w:rPr>
          <w:rFonts w:ascii="Arial" w:eastAsia="Arial" w:hAnsi="Arial" w:cs="Arial"/>
          <w:color w:val="FF0000"/>
        </w:rPr>
        <w:t xml:space="preserve"> </w:t>
      </w:r>
      <w:r w:rsidRPr="009F0FCF">
        <w:rPr>
          <w:rFonts w:ascii="Arial" w:eastAsia="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96E0A06" w14:textId="77777777" w:rsidR="000B35EE" w:rsidRPr="00AA5BB8" w:rsidRDefault="000B35EE">
      <w:pPr>
        <w:spacing w:line="360" w:lineRule="auto"/>
        <w:jc w:val="both"/>
        <w:rPr>
          <w:rFonts w:ascii="Arial" w:eastAsia="Arial" w:hAnsi="Arial" w:cs="Arial"/>
          <w:b/>
          <w:sz w:val="16"/>
        </w:rPr>
      </w:pPr>
    </w:p>
    <w:p w14:paraId="1D835369" w14:textId="77777777" w:rsidR="000B35EE" w:rsidRPr="00C14FAE" w:rsidRDefault="00492B2A">
      <w:pPr>
        <w:spacing w:line="360" w:lineRule="auto"/>
        <w:jc w:val="both"/>
        <w:rPr>
          <w:rFonts w:ascii="Arial" w:eastAsia="Arial" w:hAnsi="Arial" w:cs="Arial"/>
          <w:b/>
        </w:rPr>
      </w:pPr>
      <w:r w:rsidRPr="00C14FAE">
        <w:rPr>
          <w:rFonts w:ascii="Arial" w:eastAsia="Arial" w:hAnsi="Arial" w:cs="Arial"/>
          <w:b/>
        </w:rPr>
        <w:t>A. Conclusiones</w:t>
      </w:r>
    </w:p>
    <w:p w14:paraId="5223A4B5" w14:textId="77777777" w:rsidR="000B35EE" w:rsidRPr="00AA5BB8" w:rsidRDefault="000B35EE">
      <w:pPr>
        <w:spacing w:line="360" w:lineRule="auto"/>
        <w:jc w:val="both"/>
        <w:rPr>
          <w:rFonts w:ascii="Arial" w:eastAsia="Arial" w:hAnsi="Arial" w:cs="Arial"/>
          <w:sz w:val="18"/>
        </w:rPr>
      </w:pPr>
    </w:p>
    <w:p w14:paraId="3C728B1F" w14:textId="77777777" w:rsidR="001D7012" w:rsidRPr="00C14FAE" w:rsidRDefault="00492B2A" w:rsidP="001D7012">
      <w:pPr>
        <w:spacing w:line="360" w:lineRule="auto"/>
        <w:ind w:right="190"/>
        <w:jc w:val="both"/>
        <w:rPr>
          <w:rFonts w:ascii="Arial" w:eastAsia="Arial" w:hAnsi="Arial" w:cs="Arial"/>
          <w:color w:val="FF0000"/>
        </w:rPr>
      </w:pPr>
      <w:r w:rsidRPr="00C14FAE">
        <w:rPr>
          <w:rFonts w:ascii="Arial" w:eastAsia="Arial" w:hAnsi="Arial" w:cs="Arial"/>
        </w:rPr>
        <w:t xml:space="preserve">Se constató el cumplimiento de la Ley General de Contabilidad Gubernamental, </w:t>
      </w:r>
      <w:r w:rsidR="00AA5BB8" w:rsidRPr="00AA5BB8">
        <w:rPr>
          <w:rFonts w:ascii="Arial" w:eastAsia="Arial" w:hAnsi="Arial" w:cs="Arial"/>
        </w:rPr>
        <w:t>el Presupuesto de Egresos del Gobierno del Estado de Quintana Roo, para el Ejercicio Fiscal 2020</w:t>
      </w:r>
      <w:r w:rsidRPr="00C14FAE">
        <w:rPr>
          <w:rFonts w:ascii="Arial" w:eastAsia="Arial" w:hAnsi="Arial" w:cs="Arial"/>
        </w:rPr>
        <w:t xml:space="preserve">, así como de lo emitido por el Consejo Nacional de Armonización Contable (CONAC), y demás disposiciones legales y normativas aplicables, excepto por las acciones emitidas en el punto </w:t>
      </w:r>
      <w:r w:rsidR="009F0FCF" w:rsidRPr="00C14FAE">
        <w:rPr>
          <w:rFonts w:ascii="Arial" w:eastAsia="Arial" w:hAnsi="Arial" w:cs="Arial"/>
        </w:rPr>
        <w:t>I</w:t>
      </w:r>
      <w:r w:rsidRPr="00C14FAE">
        <w:rPr>
          <w:rFonts w:ascii="Arial" w:eastAsia="Arial" w:hAnsi="Arial" w:cs="Arial"/>
        </w:rPr>
        <w:t xml:space="preserve">I.3. apartado A, consistentes en </w:t>
      </w:r>
      <w:r w:rsidR="007F0AA1" w:rsidRPr="00C14FAE">
        <w:rPr>
          <w:rFonts w:ascii="Arial" w:eastAsia="Arial" w:hAnsi="Arial" w:cs="Arial"/>
        </w:rPr>
        <w:t>4</w:t>
      </w:r>
      <w:r w:rsidR="00493402" w:rsidRPr="00C14FAE">
        <w:rPr>
          <w:rFonts w:ascii="Arial" w:eastAsia="Arial" w:hAnsi="Arial" w:cs="Arial"/>
        </w:rPr>
        <w:t xml:space="preserve"> Pliego</w:t>
      </w:r>
      <w:r w:rsidR="007F0AA1" w:rsidRPr="00C14FAE">
        <w:rPr>
          <w:rFonts w:ascii="Arial" w:eastAsia="Arial" w:hAnsi="Arial" w:cs="Arial"/>
        </w:rPr>
        <w:t>s</w:t>
      </w:r>
      <w:r w:rsidRPr="00C14FAE">
        <w:rPr>
          <w:rFonts w:ascii="Arial" w:eastAsia="Arial" w:hAnsi="Arial" w:cs="Arial"/>
        </w:rPr>
        <w:t xml:space="preserve"> de Observaciones y </w:t>
      </w:r>
      <w:r w:rsidR="00493402" w:rsidRPr="00C14FAE">
        <w:rPr>
          <w:rFonts w:ascii="Arial" w:eastAsia="Arial" w:hAnsi="Arial" w:cs="Arial"/>
        </w:rPr>
        <w:t>3</w:t>
      </w:r>
      <w:r w:rsidRPr="00C14FAE">
        <w:rPr>
          <w:rFonts w:ascii="Arial" w:eastAsia="Arial" w:hAnsi="Arial" w:cs="Arial"/>
        </w:rPr>
        <w:t xml:space="preserve"> Promociones de Responsabilidad</w:t>
      </w:r>
      <w:r w:rsidR="000C194B" w:rsidRPr="00C14FAE">
        <w:rPr>
          <w:rFonts w:ascii="Arial" w:eastAsia="Arial" w:hAnsi="Arial" w:cs="Arial"/>
        </w:rPr>
        <w:t xml:space="preserve"> </w:t>
      </w:r>
      <w:r w:rsidR="000C194B" w:rsidRPr="00C14FAE">
        <w:rPr>
          <w:rFonts w:ascii="Arial" w:hAnsi="Arial" w:cs="Arial"/>
          <w:bCs/>
        </w:rPr>
        <w:t>Administrativa Sancionatoria</w:t>
      </w:r>
      <w:r w:rsidRPr="00C14FAE">
        <w:rPr>
          <w:rFonts w:ascii="Arial" w:eastAsia="Arial" w:hAnsi="Arial" w:cs="Arial"/>
        </w:rPr>
        <w:t xml:space="preserve">. </w:t>
      </w:r>
    </w:p>
    <w:p w14:paraId="114FF629" w14:textId="77777777" w:rsidR="00D75C72" w:rsidRPr="00C14FAE" w:rsidRDefault="00D75C72">
      <w:pPr>
        <w:spacing w:line="360" w:lineRule="auto"/>
        <w:ind w:right="190"/>
        <w:jc w:val="both"/>
        <w:rPr>
          <w:rFonts w:ascii="Arial" w:eastAsia="Arial" w:hAnsi="Arial" w:cs="Arial"/>
          <w:b/>
        </w:rPr>
      </w:pPr>
    </w:p>
    <w:p w14:paraId="43A34AD3" w14:textId="77777777" w:rsidR="000B35EE" w:rsidRPr="00C14FAE" w:rsidRDefault="00492B2A">
      <w:pPr>
        <w:spacing w:line="360" w:lineRule="auto"/>
        <w:ind w:right="190"/>
        <w:jc w:val="both"/>
        <w:rPr>
          <w:rFonts w:ascii="Arial" w:eastAsia="Arial" w:hAnsi="Arial" w:cs="Arial"/>
          <w:b/>
        </w:rPr>
      </w:pPr>
      <w:r w:rsidRPr="00C14FAE">
        <w:rPr>
          <w:rFonts w:ascii="Arial" w:eastAsia="Arial" w:hAnsi="Arial" w:cs="Arial"/>
          <w:b/>
        </w:rPr>
        <w:t>II.3. RESULTADOS DE LA FISCALIZACIÓN EFECTUADA</w:t>
      </w:r>
    </w:p>
    <w:p w14:paraId="6A7A68E0" w14:textId="77777777" w:rsidR="000B35EE" w:rsidRPr="00C14FAE" w:rsidRDefault="000B35EE">
      <w:pPr>
        <w:spacing w:line="360" w:lineRule="auto"/>
        <w:jc w:val="both"/>
        <w:rPr>
          <w:rFonts w:ascii="Arial" w:eastAsia="Arial" w:hAnsi="Arial" w:cs="Arial"/>
        </w:rPr>
      </w:pPr>
    </w:p>
    <w:p w14:paraId="75164C9D" w14:textId="77777777" w:rsidR="001D7012" w:rsidRPr="005D1548" w:rsidRDefault="00492B2A" w:rsidP="001D7012">
      <w:pPr>
        <w:spacing w:line="360" w:lineRule="auto"/>
        <w:ind w:right="190"/>
        <w:jc w:val="both"/>
        <w:rPr>
          <w:rFonts w:ascii="Arial" w:eastAsia="Arial" w:hAnsi="Arial" w:cs="Arial"/>
        </w:rPr>
      </w:pPr>
      <w:r w:rsidRPr="00C14FAE">
        <w:rPr>
          <w:rFonts w:ascii="Arial" w:eastAsia="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w:t>
      </w:r>
      <w:r w:rsidRPr="00C14FAE">
        <w:rPr>
          <w:rFonts w:ascii="Arial" w:eastAsia="Arial" w:hAnsi="Arial" w:cs="Arial"/>
        </w:rPr>
        <w:lastRenderedPageBreak/>
        <w:t xml:space="preserve">del Estado de Quintana Roo, durante este proceso de fiscalización se presentaron </w:t>
      </w:r>
      <w:r w:rsidRPr="00C14FAE">
        <w:rPr>
          <w:rFonts w:ascii="Arial" w:eastAsia="Arial" w:hAnsi="Arial" w:cs="Arial"/>
          <w:b/>
        </w:rPr>
        <w:t>2</w:t>
      </w:r>
      <w:r w:rsidRPr="00C14FAE">
        <w:rPr>
          <w:rFonts w:ascii="Arial" w:eastAsia="Arial" w:hAnsi="Arial" w:cs="Arial"/>
        </w:rPr>
        <w:t xml:space="preserve"> resultados finales de auditoría y se determinaron </w:t>
      </w:r>
      <w:r w:rsidRPr="00C14FAE">
        <w:rPr>
          <w:rFonts w:ascii="Arial" w:eastAsia="Arial" w:hAnsi="Arial" w:cs="Arial"/>
          <w:b/>
        </w:rPr>
        <w:t>21</w:t>
      </w:r>
      <w:r w:rsidRPr="00C14FAE">
        <w:rPr>
          <w:rFonts w:ascii="Arial" w:eastAsia="Arial" w:hAnsi="Arial" w:cs="Arial"/>
        </w:rPr>
        <w:t xml:space="preserve"> observaciones, de las cuales </w:t>
      </w:r>
      <w:r w:rsidR="00906B19" w:rsidRPr="00C14FAE">
        <w:rPr>
          <w:rFonts w:ascii="Arial" w:eastAsia="Arial" w:hAnsi="Arial" w:cs="Arial"/>
          <w:b/>
        </w:rPr>
        <w:t>7</w:t>
      </w:r>
      <w:r w:rsidRPr="00C14FAE">
        <w:rPr>
          <w:rFonts w:ascii="Arial" w:eastAsia="Arial" w:hAnsi="Arial" w:cs="Arial"/>
        </w:rPr>
        <w:t xml:space="preserve"> fueron solventadas</w:t>
      </w:r>
      <w:r w:rsidR="00493402" w:rsidRPr="00C14FAE">
        <w:rPr>
          <w:rFonts w:ascii="Arial" w:hAnsi="Arial" w:cs="Arial"/>
        </w:rPr>
        <w:t xml:space="preserve"> y </w:t>
      </w:r>
      <w:r w:rsidR="00906B19" w:rsidRPr="00C14FAE">
        <w:rPr>
          <w:rFonts w:ascii="Arial" w:hAnsi="Arial" w:cs="Arial"/>
        </w:rPr>
        <w:t>14</w:t>
      </w:r>
      <w:r w:rsidR="00493402" w:rsidRPr="00C14FAE">
        <w:rPr>
          <w:rFonts w:ascii="Arial" w:hAnsi="Arial" w:cs="Arial"/>
        </w:rPr>
        <w:t xml:space="preserve"> se encuentran pendientes de solventar; emitiéndose </w:t>
      </w:r>
      <w:r w:rsidR="00906B19" w:rsidRPr="00C14FAE">
        <w:rPr>
          <w:rFonts w:ascii="Arial" w:hAnsi="Arial" w:cs="Arial"/>
        </w:rPr>
        <w:t>4</w:t>
      </w:r>
      <w:r w:rsidR="00493402" w:rsidRPr="00C14FAE">
        <w:rPr>
          <w:rFonts w:ascii="Arial" w:hAnsi="Arial" w:cs="Arial"/>
        </w:rPr>
        <w:t xml:space="preserve"> pliego</w:t>
      </w:r>
      <w:r w:rsidR="00906B19" w:rsidRPr="00C14FAE">
        <w:rPr>
          <w:rFonts w:ascii="Arial" w:hAnsi="Arial" w:cs="Arial"/>
        </w:rPr>
        <w:t>s</w:t>
      </w:r>
      <w:r w:rsidR="00493402" w:rsidRPr="00C14FAE">
        <w:rPr>
          <w:rFonts w:ascii="Arial" w:hAnsi="Arial" w:cs="Arial"/>
        </w:rPr>
        <w:t xml:space="preserve"> de observaciones, 3 promociones de responsabilidad administrativa sancionatoria y </w:t>
      </w:r>
      <w:r w:rsidR="00906B19" w:rsidRPr="00C14FAE">
        <w:rPr>
          <w:rFonts w:ascii="Arial" w:hAnsi="Arial" w:cs="Arial"/>
        </w:rPr>
        <w:t>7</w:t>
      </w:r>
      <w:r w:rsidR="00493402" w:rsidRPr="00C14FAE">
        <w:rPr>
          <w:rFonts w:ascii="Arial" w:hAnsi="Arial" w:cs="Arial"/>
        </w:rPr>
        <w:t xml:space="preserve"> recomendaciones</w:t>
      </w:r>
      <w:r w:rsidRPr="005D1548">
        <w:rPr>
          <w:rFonts w:ascii="Arial" w:eastAsia="Arial" w:hAnsi="Arial" w:cs="Arial"/>
        </w:rPr>
        <w:t xml:space="preserve">. </w:t>
      </w:r>
    </w:p>
    <w:p w14:paraId="73860ACF" w14:textId="77777777" w:rsidR="00C14FAE" w:rsidRPr="00C14FAE" w:rsidRDefault="00C14FAE">
      <w:pPr>
        <w:spacing w:line="360" w:lineRule="auto"/>
        <w:ind w:right="332"/>
        <w:jc w:val="both"/>
        <w:rPr>
          <w:rFonts w:ascii="Arial" w:eastAsia="Arial" w:hAnsi="Arial" w:cs="Arial"/>
          <w:b/>
        </w:rPr>
      </w:pPr>
    </w:p>
    <w:p w14:paraId="78599710" w14:textId="77777777" w:rsidR="000B35EE" w:rsidRDefault="00492B2A">
      <w:pPr>
        <w:spacing w:line="360" w:lineRule="auto"/>
        <w:ind w:right="332"/>
        <w:jc w:val="both"/>
        <w:rPr>
          <w:rFonts w:ascii="Arial" w:eastAsia="Arial" w:hAnsi="Arial" w:cs="Arial"/>
          <w:b/>
        </w:rPr>
      </w:pPr>
      <w:r>
        <w:rPr>
          <w:rFonts w:ascii="Arial" w:eastAsia="Arial" w:hAnsi="Arial" w:cs="Arial"/>
          <w:b/>
        </w:rPr>
        <w:t>A. Resumen de Resultados Finales de Auditoría, Observaciones Determinadas, Acciones y Recomendaciones Emitidas</w:t>
      </w:r>
    </w:p>
    <w:p w14:paraId="2005485C" w14:textId="77777777" w:rsidR="000B35EE" w:rsidRPr="0085137E" w:rsidRDefault="000B35EE">
      <w:pPr>
        <w:spacing w:line="360" w:lineRule="auto"/>
        <w:ind w:right="332"/>
        <w:jc w:val="both"/>
        <w:rPr>
          <w:rFonts w:ascii="Arial" w:eastAsia="Arial" w:hAnsi="Arial" w:cs="Arial"/>
          <w:sz w:val="16"/>
        </w:rPr>
      </w:pPr>
    </w:p>
    <w:p w14:paraId="05B5BB88" w14:textId="77777777" w:rsidR="000B35EE" w:rsidRDefault="00492B2A">
      <w:pPr>
        <w:spacing w:line="360" w:lineRule="auto"/>
        <w:ind w:right="332"/>
        <w:jc w:val="both"/>
        <w:rPr>
          <w:rFonts w:ascii="Arial" w:eastAsia="Arial" w:hAnsi="Arial" w:cs="Arial"/>
        </w:rPr>
      </w:pPr>
      <w:r>
        <w:rPr>
          <w:rFonts w:ascii="Arial" w:eastAsia="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27E7F62C" w14:textId="77777777" w:rsidR="000B35EE" w:rsidRPr="0085137E" w:rsidRDefault="000B35EE">
      <w:pPr>
        <w:spacing w:line="360" w:lineRule="auto"/>
        <w:jc w:val="both"/>
        <w:rPr>
          <w:rFonts w:ascii="Arial" w:eastAsia="Arial" w:hAnsi="Arial" w:cs="Arial"/>
          <w:b/>
          <w:sz w:val="14"/>
        </w:rPr>
      </w:pPr>
    </w:p>
    <w:tbl>
      <w:tblPr>
        <w:tblStyle w:val="a7"/>
        <w:tblW w:w="9678"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555"/>
        <w:gridCol w:w="3119"/>
        <w:gridCol w:w="3119"/>
        <w:gridCol w:w="1885"/>
      </w:tblGrid>
      <w:tr w:rsidR="000B35EE" w14:paraId="237E16F1" w14:textId="77777777">
        <w:trPr>
          <w:tblHeader/>
          <w:jc w:val="center"/>
        </w:trPr>
        <w:tc>
          <w:tcPr>
            <w:tcW w:w="1555" w:type="dxa"/>
            <w:shd w:val="clear" w:color="auto" w:fill="D0CECE"/>
            <w:vAlign w:val="center"/>
          </w:tcPr>
          <w:p w14:paraId="08DBBE72"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Referencia</w:t>
            </w:r>
          </w:p>
        </w:tc>
        <w:tc>
          <w:tcPr>
            <w:tcW w:w="3119" w:type="dxa"/>
            <w:shd w:val="clear" w:color="auto" w:fill="D0CECE"/>
            <w:vAlign w:val="center"/>
          </w:tcPr>
          <w:p w14:paraId="7125C153"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Concepto del Resultado</w:t>
            </w:r>
          </w:p>
        </w:tc>
        <w:tc>
          <w:tcPr>
            <w:tcW w:w="3119" w:type="dxa"/>
            <w:shd w:val="clear" w:color="auto" w:fill="D0CECE"/>
            <w:vAlign w:val="center"/>
          </w:tcPr>
          <w:p w14:paraId="507689E8"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Tipo de Observación</w:t>
            </w:r>
          </w:p>
        </w:tc>
        <w:tc>
          <w:tcPr>
            <w:tcW w:w="1885" w:type="dxa"/>
            <w:shd w:val="clear" w:color="auto" w:fill="D0CECE"/>
          </w:tcPr>
          <w:p w14:paraId="6E9573C0"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Monto Observado/</w:t>
            </w:r>
          </w:p>
          <w:p w14:paraId="76869138" w14:textId="77777777" w:rsidR="000B35EE" w:rsidRDefault="00492B2A">
            <w:pPr>
              <w:spacing w:line="360" w:lineRule="auto"/>
              <w:jc w:val="center"/>
              <w:rPr>
                <w:rFonts w:ascii="Arial" w:eastAsia="Arial" w:hAnsi="Arial" w:cs="Arial"/>
                <w:b/>
                <w:sz w:val="16"/>
                <w:szCs w:val="16"/>
              </w:rPr>
            </w:pPr>
            <w:r>
              <w:rPr>
                <w:rFonts w:ascii="Arial" w:eastAsia="Arial" w:hAnsi="Arial" w:cs="Arial"/>
                <w:b/>
                <w:sz w:val="16"/>
                <w:szCs w:val="16"/>
              </w:rPr>
              <w:t>Acciones y Recomendaciones Emitidas</w:t>
            </w:r>
          </w:p>
        </w:tc>
      </w:tr>
      <w:tr w:rsidR="000B35EE" w14:paraId="255CCCF2" w14:textId="77777777">
        <w:trPr>
          <w:jc w:val="center"/>
        </w:trPr>
        <w:tc>
          <w:tcPr>
            <w:tcW w:w="1555" w:type="dxa"/>
          </w:tcPr>
          <w:p w14:paraId="3742F04C"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w:t>
            </w:r>
          </w:p>
          <w:p w14:paraId="1E0957CC"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w:t>
            </w:r>
          </w:p>
        </w:tc>
        <w:tc>
          <w:tcPr>
            <w:tcW w:w="3119" w:type="dxa"/>
          </w:tcPr>
          <w:p w14:paraId="6779EBD3" w14:textId="77777777" w:rsidR="000B35EE" w:rsidRDefault="00492B2A">
            <w:pPr>
              <w:spacing w:line="360" w:lineRule="auto"/>
              <w:jc w:val="both"/>
              <w:rPr>
                <w:rFonts w:ascii="Arial" w:eastAsia="Arial" w:hAnsi="Arial" w:cs="Arial"/>
                <w:sz w:val="16"/>
                <w:szCs w:val="16"/>
                <w:highlight w:val="yellow"/>
              </w:rPr>
            </w:pPr>
            <w:r>
              <w:rPr>
                <w:rFonts w:ascii="Arial" w:eastAsia="Arial" w:hAnsi="Arial" w:cs="Arial"/>
                <w:sz w:val="16"/>
                <w:szCs w:val="16"/>
              </w:rPr>
              <w:t>Registro contable con ausencia total de soporte documental comprobatorio y justificativo</w:t>
            </w:r>
          </w:p>
        </w:tc>
        <w:tc>
          <w:tcPr>
            <w:tcW w:w="3119" w:type="dxa"/>
          </w:tcPr>
          <w:p w14:paraId="4B58D8C4" w14:textId="77777777" w:rsidR="000B35EE" w:rsidRDefault="00492B2A">
            <w:pPr>
              <w:spacing w:line="360" w:lineRule="auto"/>
              <w:ind w:left="-37"/>
              <w:jc w:val="both"/>
              <w:rPr>
                <w:rFonts w:ascii="Arial" w:eastAsia="Arial" w:hAnsi="Arial" w:cs="Arial"/>
                <w:sz w:val="16"/>
                <w:szCs w:val="16"/>
                <w:highlight w:val="yellow"/>
              </w:rPr>
            </w:pPr>
            <w:r>
              <w:rPr>
                <w:rFonts w:ascii="Arial" w:eastAsia="Arial" w:hAnsi="Arial" w:cs="Arial"/>
                <w:sz w:val="16"/>
                <w:szCs w:val="16"/>
              </w:rPr>
              <w:t>(1B) Falta de documentación comprobatoria de las erogaciones o que no reúne requisitos fiscales</w:t>
            </w:r>
          </w:p>
        </w:tc>
        <w:tc>
          <w:tcPr>
            <w:tcW w:w="1885" w:type="dxa"/>
          </w:tcPr>
          <w:p w14:paraId="2A80AC40" w14:textId="77777777" w:rsidR="000B35EE" w:rsidRDefault="00F03E0D">
            <w:pPr>
              <w:spacing w:line="360" w:lineRule="auto"/>
              <w:ind w:left="-37"/>
              <w:jc w:val="center"/>
              <w:rPr>
                <w:rFonts w:ascii="Arial" w:eastAsia="Arial" w:hAnsi="Arial" w:cs="Arial"/>
                <w:sz w:val="16"/>
                <w:szCs w:val="16"/>
              </w:rPr>
            </w:pPr>
            <w:r>
              <w:rPr>
                <w:rFonts w:ascii="Arial" w:eastAsia="Arial" w:hAnsi="Arial" w:cs="Arial"/>
                <w:sz w:val="16"/>
                <w:szCs w:val="16"/>
              </w:rPr>
              <w:t>Recomendación</w:t>
            </w:r>
          </w:p>
        </w:tc>
      </w:tr>
      <w:tr w:rsidR="000B35EE" w14:paraId="11B5DD3C" w14:textId="77777777">
        <w:trPr>
          <w:jc w:val="center"/>
        </w:trPr>
        <w:tc>
          <w:tcPr>
            <w:tcW w:w="1555" w:type="dxa"/>
          </w:tcPr>
          <w:p w14:paraId="742F3481"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2</w:t>
            </w:r>
          </w:p>
          <w:p w14:paraId="51FE3BD6"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2</w:t>
            </w:r>
          </w:p>
        </w:tc>
        <w:tc>
          <w:tcPr>
            <w:tcW w:w="3119" w:type="dxa"/>
          </w:tcPr>
          <w:p w14:paraId="214A6E11"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Ausencia de documentación que compruebe el pago de nómina</w:t>
            </w:r>
          </w:p>
        </w:tc>
        <w:tc>
          <w:tcPr>
            <w:tcW w:w="3119" w:type="dxa"/>
          </w:tcPr>
          <w:p w14:paraId="3F6D362D"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(1B) Falta de documentación comprobatoria de las erogaciones o que no reúne requisitos fiscales</w:t>
            </w:r>
          </w:p>
        </w:tc>
        <w:tc>
          <w:tcPr>
            <w:tcW w:w="1885" w:type="dxa"/>
          </w:tcPr>
          <w:p w14:paraId="5BC4386F" w14:textId="77777777" w:rsidR="000B35EE" w:rsidRDefault="00F03E0D">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0B35EE" w14:paraId="33BC468C" w14:textId="77777777">
        <w:trPr>
          <w:jc w:val="center"/>
        </w:trPr>
        <w:tc>
          <w:tcPr>
            <w:tcW w:w="1555" w:type="dxa"/>
          </w:tcPr>
          <w:p w14:paraId="08F4F149"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3</w:t>
            </w:r>
          </w:p>
          <w:p w14:paraId="37D9309F"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3</w:t>
            </w:r>
          </w:p>
        </w:tc>
        <w:tc>
          <w:tcPr>
            <w:tcW w:w="3119" w:type="dxa"/>
          </w:tcPr>
          <w:p w14:paraId="222B18F5"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Inexistente documentación que justifica el pago del servicio</w:t>
            </w:r>
          </w:p>
        </w:tc>
        <w:tc>
          <w:tcPr>
            <w:tcW w:w="3119" w:type="dxa"/>
          </w:tcPr>
          <w:p w14:paraId="6A6936A2"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(1B) Falta de documentación comprobatoria de las erogaciones o que no reúne requisitos fiscales</w:t>
            </w:r>
          </w:p>
        </w:tc>
        <w:tc>
          <w:tcPr>
            <w:tcW w:w="1885" w:type="dxa"/>
          </w:tcPr>
          <w:p w14:paraId="6161D791" w14:textId="77777777" w:rsidR="000B35EE" w:rsidRDefault="00492B2A">
            <w:pPr>
              <w:spacing w:line="360" w:lineRule="auto"/>
              <w:jc w:val="right"/>
              <w:rPr>
                <w:rFonts w:ascii="Arial" w:eastAsia="Arial" w:hAnsi="Arial" w:cs="Arial"/>
                <w:sz w:val="16"/>
                <w:szCs w:val="16"/>
              </w:rPr>
            </w:pPr>
            <w:r>
              <w:rPr>
                <w:rFonts w:ascii="Arial" w:eastAsia="Arial" w:hAnsi="Arial" w:cs="Arial"/>
                <w:sz w:val="16"/>
                <w:szCs w:val="16"/>
              </w:rPr>
              <w:t>$63,452.00</w:t>
            </w:r>
          </w:p>
          <w:p w14:paraId="0197B30A" w14:textId="77777777" w:rsidR="000B35EE" w:rsidRDefault="00225D7F">
            <w:pPr>
              <w:spacing w:line="360" w:lineRule="auto"/>
              <w:jc w:val="center"/>
              <w:rPr>
                <w:rFonts w:ascii="Arial" w:eastAsia="Arial" w:hAnsi="Arial" w:cs="Arial"/>
                <w:sz w:val="16"/>
                <w:szCs w:val="16"/>
              </w:rPr>
            </w:pPr>
            <w:r>
              <w:rPr>
                <w:rFonts w:ascii="Arial" w:eastAsia="Arial" w:hAnsi="Arial" w:cs="Arial"/>
                <w:sz w:val="16"/>
                <w:szCs w:val="16"/>
              </w:rPr>
              <w:t>Pliego de Observaciones</w:t>
            </w:r>
          </w:p>
        </w:tc>
      </w:tr>
      <w:tr w:rsidR="000B35EE" w14:paraId="511B40D6" w14:textId="77777777">
        <w:trPr>
          <w:jc w:val="center"/>
        </w:trPr>
        <w:tc>
          <w:tcPr>
            <w:tcW w:w="1555" w:type="dxa"/>
          </w:tcPr>
          <w:p w14:paraId="58EB4060"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4</w:t>
            </w:r>
          </w:p>
          <w:p w14:paraId="54118E35"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4</w:t>
            </w:r>
          </w:p>
        </w:tc>
        <w:tc>
          <w:tcPr>
            <w:tcW w:w="3119" w:type="dxa"/>
          </w:tcPr>
          <w:p w14:paraId="40897BFE" w14:textId="77777777" w:rsidR="000B35EE" w:rsidRDefault="00492B2A">
            <w:pPr>
              <w:spacing w:line="360" w:lineRule="auto"/>
              <w:jc w:val="both"/>
              <w:rPr>
                <w:rFonts w:ascii="Arial" w:eastAsia="Arial" w:hAnsi="Arial" w:cs="Arial"/>
                <w:color w:val="000000"/>
                <w:sz w:val="16"/>
                <w:szCs w:val="16"/>
              </w:rPr>
            </w:pPr>
            <w:r>
              <w:rPr>
                <w:rFonts w:ascii="Arial" w:eastAsia="Arial" w:hAnsi="Arial" w:cs="Arial"/>
                <w:sz w:val="16"/>
                <w:szCs w:val="16"/>
              </w:rPr>
              <w:t>Servicios sin soporte documental comprobatorio y justificativo</w:t>
            </w:r>
          </w:p>
        </w:tc>
        <w:tc>
          <w:tcPr>
            <w:tcW w:w="3119" w:type="dxa"/>
          </w:tcPr>
          <w:p w14:paraId="756698F6"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(1B) Falta de documentación comprobatoria de las erogaciones o que no reúne requisitos fiscales</w:t>
            </w:r>
          </w:p>
        </w:tc>
        <w:tc>
          <w:tcPr>
            <w:tcW w:w="1885" w:type="dxa"/>
          </w:tcPr>
          <w:p w14:paraId="7C06FF76" w14:textId="77777777" w:rsidR="000B35EE" w:rsidRDefault="00492B2A">
            <w:pPr>
              <w:spacing w:line="360" w:lineRule="auto"/>
              <w:jc w:val="right"/>
              <w:rPr>
                <w:rFonts w:ascii="Arial" w:eastAsia="Arial" w:hAnsi="Arial" w:cs="Arial"/>
                <w:sz w:val="16"/>
                <w:szCs w:val="16"/>
              </w:rPr>
            </w:pPr>
            <w:r>
              <w:rPr>
                <w:rFonts w:ascii="Arial" w:eastAsia="Arial" w:hAnsi="Arial" w:cs="Arial"/>
                <w:sz w:val="16"/>
                <w:szCs w:val="16"/>
              </w:rPr>
              <w:t>24,335.64</w:t>
            </w:r>
          </w:p>
          <w:p w14:paraId="338359DD" w14:textId="77777777" w:rsidR="000B35EE" w:rsidRDefault="00F03E0D">
            <w:pPr>
              <w:spacing w:line="360" w:lineRule="auto"/>
              <w:jc w:val="center"/>
              <w:rPr>
                <w:rFonts w:ascii="Arial" w:eastAsia="Arial" w:hAnsi="Arial" w:cs="Arial"/>
                <w:sz w:val="16"/>
                <w:szCs w:val="16"/>
              </w:rPr>
            </w:pPr>
            <w:r>
              <w:rPr>
                <w:rFonts w:ascii="Arial" w:eastAsia="Arial" w:hAnsi="Arial" w:cs="Arial"/>
                <w:sz w:val="16"/>
                <w:szCs w:val="16"/>
              </w:rPr>
              <w:t>Solventado</w:t>
            </w:r>
          </w:p>
        </w:tc>
      </w:tr>
      <w:tr w:rsidR="000B35EE" w14:paraId="07EF99A5" w14:textId="77777777">
        <w:trPr>
          <w:jc w:val="center"/>
        </w:trPr>
        <w:tc>
          <w:tcPr>
            <w:tcW w:w="1555" w:type="dxa"/>
          </w:tcPr>
          <w:p w14:paraId="1D932B82"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5</w:t>
            </w:r>
          </w:p>
          <w:p w14:paraId="31F8E4EE"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5</w:t>
            </w:r>
          </w:p>
        </w:tc>
        <w:tc>
          <w:tcPr>
            <w:tcW w:w="3119" w:type="dxa"/>
          </w:tcPr>
          <w:p w14:paraId="34735BF9"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Inexistente documentación que justifica el pago de la compra y el servicio</w:t>
            </w:r>
          </w:p>
        </w:tc>
        <w:tc>
          <w:tcPr>
            <w:tcW w:w="3119" w:type="dxa"/>
          </w:tcPr>
          <w:p w14:paraId="489C2D4F"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(1B) Falta de documentación comprobatoria o que no reúne los requisitos fiscales</w:t>
            </w:r>
          </w:p>
        </w:tc>
        <w:tc>
          <w:tcPr>
            <w:tcW w:w="1885" w:type="dxa"/>
          </w:tcPr>
          <w:p w14:paraId="2A82FEFA" w14:textId="77777777" w:rsidR="000B35EE" w:rsidRDefault="00492B2A">
            <w:pPr>
              <w:spacing w:line="360" w:lineRule="auto"/>
              <w:jc w:val="right"/>
              <w:rPr>
                <w:rFonts w:ascii="Arial" w:eastAsia="Arial" w:hAnsi="Arial" w:cs="Arial"/>
                <w:sz w:val="16"/>
                <w:szCs w:val="16"/>
              </w:rPr>
            </w:pPr>
            <w:r>
              <w:rPr>
                <w:rFonts w:ascii="Arial" w:eastAsia="Arial" w:hAnsi="Arial" w:cs="Arial"/>
                <w:sz w:val="16"/>
                <w:szCs w:val="16"/>
              </w:rPr>
              <w:t>350,532.19</w:t>
            </w:r>
          </w:p>
          <w:p w14:paraId="7E7C7709" w14:textId="77777777" w:rsidR="000B35EE" w:rsidRDefault="00F03E0D">
            <w:pPr>
              <w:spacing w:line="360" w:lineRule="auto"/>
              <w:jc w:val="center"/>
              <w:rPr>
                <w:rFonts w:ascii="Arial" w:eastAsia="Arial" w:hAnsi="Arial" w:cs="Arial"/>
                <w:sz w:val="16"/>
                <w:szCs w:val="16"/>
              </w:rPr>
            </w:pPr>
            <w:r>
              <w:rPr>
                <w:rFonts w:ascii="Arial" w:eastAsia="Arial" w:hAnsi="Arial" w:cs="Arial"/>
                <w:sz w:val="16"/>
                <w:szCs w:val="16"/>
              </w:rPr>
              <w:t>Solventado</w:t>
            </w:r>
          </w:p>
        </w:tc>
      </w:tr>
      <w:tr w:rsidR="000B35EE" w14:paraId="564FA2CB" w14:textId="77777777">
        <w:trPr>
          <w:jc w:val="center"/>
        </w:trPr>
        <w:tc>
          <w:tcPr>
            <w:tcW w:w="1555" w:type="dxa"/>
          </w:tcPr>
          <w:p w14:paraId="0DE60EB5"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lastRenderedPageBreak/>
              <w:t>Resultado: 6</w:t>
            </w:r>
          </w:p>
          <w:p w14:paraId="4DCEFF55"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6</w:t>
            </w:r>
          </w:p>
        </w:tc>
        <w:tc>
          <w:tcPr>
            <w:tcW w:w="3119" w:type="dxa"/>
          </w:tcPr>
          <w:p w14:paraId="192647F5" w14:textId="77777777" w:rsidR="000B35EE" w:rsidRDefault="00492B2A">
            <w:pPr>
              <w:spacing w:line="360" w:lineRule="auto"/>
              <w:jc w:val="both"/>
              <w:rPr>
                <w:rFonts w:ascii="Arial" w:eastAsia="Arial" w:hAnsi="Arial" w:cs="Arial"/>
                <w:sz w:val="16"/>
                <w:szCs w:val="16"/>
                <w:highlight w:val="yellow"/>
              </w:rPr>
            </w:pPr>
            <w:r>
              <w:rPr>
                <w:rFonts w:ascii="Arial" w:eastAsia="Arial" w:hAnsi="Arial" w:cs="Arial"/>
                <w:sz w:val="16"/>
                <w:szCs w:val="16"/>
              </w:rPr>
              <w:t>Operaciones devengadas sin la recepción de conformidad de bienes y servicios</w:t>
            </w:r>
          </w:p>
        </w:tc>
        <w:tc>
          <w:tcPr>
            <w:tcW w:w="3119" w:type="dxa"/>
          </w:tcPr>
          <w:p w14:paraId="6CA340F1"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(1B) Falta de documentación comprobatoria de las erogaciones o que no reúne requisitos fiscales</w:t>
            </w:r>
          </w:p>
        </w:tc>
        <w:tc>
          <w:tcPr>
            <w:tcW w:w="1885" w:type="dxa"/>
          </w:tcPr>
          <w:p w14:paraId="4DFF4D91" w14:textId="77777777" w:rsidR="000B35EE" w:rsidRDefault="00492B2A">
            <w:pPr>
              <w:spacing w:line="360" w:lineRule="auto"/>
              <w:jc w:val="center"/>
              <w:rPr>
                <w:rFonts w:ascii="Arial" w:eastAsia="Arial" w:hAnsi="Arial" w:cs="Arial"/>
                <w:sz w:val="16"/>
                <w:szCs w:val="16"/>
              </w:rPr>
            </w:pPr>
            <w:r>
              <w:rPr>
                <w:rFonts w:ascii="Arial" w:eastAsia="Arial" w:hAnsi="Arial" w:cs="Arial"/>
                <w:sz w:val="16"/>
                <w:szCs w:val="16"/>
              </w:rPr>
              <w:t>Promociones de Responsabilidad Administrativa</w:t>
            </w:r>
            <w:r w:rsidR="000C194B">
              <w:rPr>
                <w:rFonts w:ascii="Arial" w:eastAsia="Arial" w:hAnsi="Arial" w:cs="Arial"/>
                <w:sz w:val="16"/>
                <w:szCs w:val="16"/>
              </w:rPr>
              <w:t xml:space="preserve"> Sancionatoria</w:t>
            </w:r>
          </w:p>
        </w:tc>
      </w:tr>
      <w:tr w:rsidR="000B35EE" w14:paraId="7D2C4600" w14:textId="77777777">
        <w:trPr>
          <w:jc w:val="center"/>
        </w:trPr>
        <w:tc>
          <w:tcPr>
            <w:tcW w:w="1555" w:type="dxa"/>
          </w:tcPr>
          <w:p w14:paraId="48252DE5"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7</w:t>
            </w:r>
          </w:p>
          <w:p w14:paraId="555E9676"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7</w:t>
            </w:r>
          </w:p>
        </w:tc>
        <w:tc>
          <w:tcPr>
            <w:tcW w:w="3119" w:type="dxa"/>
          </w:tcPr>
          <w:p w14:paraId="28BF18C4"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Inexistencia de controles en el otorgamiento de anticipo de sueldos</w:t>
            </w:r>
          </w:p>
        </w:tc>
        <w:tc>
          <w:tcPr>
            <w:tcW w:w="3119" w:type="dxa"/>
          </w:tcPr>
          <w:p w14:paraId="4625E042"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(1D) Falta de recuperación de anticipos de sueldos, préstamos personales, títulos de crédito, garantías, seguros o adeudos</w:t>
            </w:r>
          </w:p>
        </w:tc>
        <w:tc>
          <w:tcPr>
            <w:tcW w:w="1885" w:type="dxa"/>
          </w:tcPr>
          <w:p w14:paraId="361921A3" w14:textId="77777777" w:rsidR="000B35EE" w:rsidRDefault="00F03E0D">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0B35EE" w14:paraId="55317B3E" w14:textId="77777777">
        <w:trPr>
          <w:jc w:val="center"/>
        </w:trPr>
        <w:tc>
          <w:tcPr>
            <w:tcW w:w="1555" w:type="dxa"/>
            <w:tcBorders>
              <w:bottom w:val="single" w:sz="4" w:space="0" w:color="D9D9D9"/>
            </w:tcBorders>
          </w:tcPr>
          <w:p w14:paraId="26865B66"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8</w:t>
            </w:r>
          </w:p>
          <w:p w14:paraId="0B6D1307"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8</w:t>
            </w:r>
          </w:p>
        </w:tc>
        <w:tc>
          <w:tcPr>
            <w:tcW w:w="3119" w:type="dxa"/>
            <w:tcBorders>
              <w:bottom w:val="single" w:sz="4" w:space="0" w:color="D9D9D9"/>
            </w:tcBorders>
          </w:tcPr>
          <w:p w14:paraId="727FA525"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Anticipos de sueldos no recuperados al cierre del ejercicio</w:t>
            </w:r>
          </w:p>
        </w:tc>
        <w:tc>
          <w:tcPr>
            <w:tcW w:w="3119" w:type="dxa"/>
            <w:tcBorders>
              <w:bottom w:val="single" w:sz="4" w:space="0" w:color="D9D9D9"/>
            </w:tcBorders>
          </w:tcPr>
          <w:p w14:paraId="25EF5FB9"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(1D) Falta de recuperación de anticipos de sueldos, préstamos personales, títulos de crédito, garantías, seguros o adeudos</w:t>
            </w:r>
          </w:p>
        </w:tc>
        <w:tc>
          <w:tcPr>
            <w:tcW w:w="1885" w:type="dxa"/>
            <w:tcBorders>
              <w:bottom w:val="single" w:sz="4" w:space="0" w:color="D9D9D9"/>
            </w:tcBorders>
          </w:tcPr>
          <w:p w14:paraId="6B38099B" w14:textId="77777777" w:rsidR="00506672" w:rsidRPr="00374604" w:rsidRDefault="00506672" w:rsidP="00506672">
            <w:pPr>
              <w:spacing w:line="360" w:lineRule="auto"/>
              <w:jc w:val="right"/>
              <w:rPr>
                <w:rFonts w:ascii="Arial" w:eastAsia="Arial" w:hAnsi="Arial" w:cs="Arial"/>
                <w:sz w:val="16"/>
                <w:szCs w:val="16"/>
              </w:rPr>
            </w:pPr>
            <w:r w:rsidRPr="00374604">
              <w:rPr>
                <w:rFonts w:ascii="Arial" w:eastAsia="Arial" w:hAnsi="Arial" w:cs="Arial"/>
                <w:sz w:val="16"/>
                <w:szCs w:val="16"/>
              </w:rPr>
              <w:t>4,200.00</w:t>
            </w:r>
          </w:p>
          <w:p w14:paraId="5FD5717F" w14:textId="77777777" w:rsidR="00FC7E37" w:rsidRPr="00374604" w:rsidRDefault="00FC7E37" w:rsidP="00FC7E37">
            <w:pPr>
              <w:spacing w:line="360" w:lineRule="auto"/>
              <w:jc w:val="center"/>
              <w:rPr>
                <w:rFonts w:ascii="Arial" w:eastAsia="Arial" w:hAnsi="Arial" w:cs="Arial"/>
                <w:sz w:val="16"/>
                <w:szCs w:val="16"/>
              </w:rPr>
            </w:pPr>
            <w:r w:rsidRPr="00374604">
              <w:rPr>
                <w:rFonts w:ascii="Arial" w:eastAsia="Arial" w:hAnsi="Arial" w:cs="Arial"/>
                <w:sz w:val="16"/>
                <w:szCs w:val="16"/>
              </w:rPr>
              <w:t>Solventada Parcialmente</w:t>
            </w:r>
          </w:p>
          <w:p w14:paraId="1A700E73" w14:textId="77777777" w:rsidR="00506672" w:rsidRPr="00374604" w:rsidRDefault="00506672" w:rsidP="00506672">
            <w:pPr>
              <w:spacing w:line="360" w:lineRule="auto"/>
              <w:jc w:val="right"/>
              <w:rPr>
                <w:rFonts w:ascii="Arial" w:eastAsia="Arial" w:hAnsi="Arial" w:cs="Arial"/>
                <w:sz w:val="16"/>
                <w:szCs w:val="16"/>
              </w:rPr>
            </w:pPr>
            <w:r w:rsidRPr="00374604">
              <w:rPr>
                <w:rFonts w:ascii="Arial" w:eastAsia="Arial" w:hAnsi="Arial" w:cs="Arial"/>
                <w:sz w:val="16"/>
                <w:szCs w:val="16"/>
              </w:rPr>
              <w:t>7,000.00</w:t>
            </w:r>
          </w:p>
          <w:p w14:paraId="57E7082D" w14:textId="77777777" w:rsidR="00FC7E37" w:rsidRPr="00374604" w:rsidRDefault="00FC7E37" w:rsidP="00506672">
            <w:pPr>
              <w:spacing w:line="360" w:lineRule="auto"/>
              <w:jc w:val="center"/>
              <w:rPr>
                <w:rFonts w:ascii="Arial" w:eastAsia="Arial" w:hAnsi="Arial" w:cs="Arial"/>
                <w:sz w:val="16"/>
                <w:szCs w:val="16"/>
              </w:rPr>
            </w:pPr>
            <w:r w:rsidRPr="00374604">
              <w:rPr>
                <w:rFonts w:ascii="Arial" w:eastAsia="Arial" w:hAnsi="Arial" w:cs="Arial"/>
                <w:sz w:val="16"/>
                <w:szCs w:val="16"/>
              </w:rPr>
              <w:t>Pliego de Observaciones</w:t>
            </w:r>
          </w:p>
        </w:tc>
      </w:tr>
      <w:tr w:rsidR="00F03E0D" w14:paraId="2FF2D686" w14:textId="77777777">
        <w:trPr>
          <w:jc w:val="center"/>
        </w:trPr>
        <w:tc>
          <w:tcPr>
            <w:tcW w:w="1555" w:type="dxa"/>
          </w:tcPr>
          <w:p w14:paraId="6651CBA5" w14:textId="77777777" w:rsidR="00F03E0D" w:rsidRDefault="00F03E0D" w:rsidP="00F03E0D">
            <w:pPr>
              <w:spacing w:line="360" w:lineRule="auto"/>
              <w:rPr>
                <w:rFonts w:ascii="Arial" w:eastAsia="Arial" w:hAnsi="Arial" w:cs="Arial"/>
                <w:sz w:val="16"/>
                <w:szCs w:val="16"/>
              </w:rPr>
            </w:pPr>
            <w:r>
              <w:rPr>
                <w:rFonts w:ascii="Arial" w:eastAsia="Arial" w:hAnsi="Arial" w:cs="Arial"/>
                <w:sz w:val="16"/>
                <w:szCs w:val="16"/>
              </w:rPr>
              <w:t>Resultado: 9</w:t>
            </w:r>
          </w:p>
          <w:p w14:paraId="6AFE55C6" w14:textId="77777777" w:rsidR="00F03E0D" w:rsidRDefault="00F03E0D" w:rsidP="00F03E0D">
            <w:pPr>
              <w:spacing w:line="360" w:lineRule="auto"/>
              <w:rPr>
                <w:rFonts w:ascii="Arial" w:eastAsia="Arial" w:hAnsi="Arial" w:cs="Arial"/>
                <w:sz w:val="16"/>
                <w:szCs w:val="16"/>
                <w:highlight w:val="yellow"/>
              </w:rPr>
            </w:pPr>
            <w:r>
              <w:rPr>
                <w:rFonts w:ascii="Arial" w:eastAsia="Arial" w:hAnsi="Arial" w:cs="Arial"/>
                <w:sz w:val="16"/>
                <w:szCs w:val="16"/>
              </w:rPr>
              <w:t>Observación: 9</w:t>
            </w:r>
          </w:p>
        </w:tc>
        <w:tc>
          <w:tcPr>
            <w:tcW w:w="3119" w:type="dxa"/>
          </w:tcPr>
          <w:p w14:paraId="3A2D8F28" w14:textId="77777777" w:rsidR="00F03E0D" w:rsidRDefault="00F03E0D" w:rsidP="00F03E0D">
            <w:pPr>
              <w:spacing w:line="360" w:lineRule="auto"/>
              <w:jc w:val="both"/>
              <w:rPr>
                <w:rFonts w:ascii="Arial" w:eastAsia="Arial" w:hAnsi="Arial" w:cs="Arial"/>
                <w:sz w:val="16"/>
                <w:szCs w:val="16"/>
              </w:rPr>
            </w:pPr>
            <w:r>
              <w:rPr>
                <w:rFonts w:ascii="Arial" w:eastAsia="Arial" w:hAnsi="Arial" w:cs="Arial"/>
                <w:sz w:val="16"/>
                <w:szCs w:val="16"/>
              </w:rPr>
              <w:t>Recursos asignados y no recuperados</w:t>
            </w:r>
          </w:p>
        </w:tc>
        <w:tc>
          <w:tcPr>
            <w:tcW w:w="3119" w:type="dxa"/>
          </w:tcPr>
          <w:p w14:paraId="00D9BFB0" w14:textId="77777777" w:rsidR="00F03E0D" w:rsidRDefault="00F03E0D" w:rsidP="00F03E0D">
            <w:pPr>
              <w:spacing w:line="360" w:lineRule="auto"/>
              <w:jc w:val="both"/>
              <w:rPr>
                <w:rFonts w:ascii="Arial" w:eastAsia="Arial" w:hAnsi="Arial" w:cs="Arial"/>
                <w:sz w:val="16"/>
                <w:szCs w:val="16"/>
              </w:rPr>
            </w:pPr>
            <w:r>
              <w:rPr>
                <w:rFonts w:ascii="Arial" w:eastAsia="Arial" w:hAnsi="Arial" w:cs="Arial"/>
                <w:sz w:val="16"/>
                <w:szCs w:val="16"/>
              </w:rPr>
              <w:t>(1D) Falta de recuperación de anticipos de sueldos, préstamos personales, títulos de crédito, garantías, seguros o adeudos</w:t>
            </w:r>
          </w:p>
        </w:tc>
        <w:tc>
          <w:tcPr>
            <w:tcW w:w="1885" w:type="dxa"/>
          </w:tcPr>
          <w:p w14:paraId="3C9B615C" w14:textId="77777777" w:rsidR="00F03E0D" w:rsidRDefault="00F03E0D" w:rsidP="00F03E0D">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F03E0D" w14:paraId="4A6B3149" w14:textId="77777777">
        <w:trPr>
          <w:jc w:val="center"/>
        </w:trPr>
        <w:tc>
          <w:tcPr>
            <w:tcW w:w="1555" w:type="dxa"/>
          </w:tcPr>
          <w:p w14:paraId="121C984B" w14:textId="77777777" w:rsidR="00F03E0D" w:rsidRDefault="00F03E0D" w:rsidP="00F03E0D">
            <w:pPr>
              <w:spacing w:line="360" w:lineRule="auto"/>
              <w:rPr>
                <w:rFonts w:ascii="Arial" w:eastAsia="Arial" w:hAnsi="Arial" w:cs="Arial"/>
                <w:sz w:val="16"/>
                <w:szCs w:val="16"/>
              </w:rPr>
            </w:pPr>
            <w:r>
              <w:rPr>
                <w:rFonts w:ascii="Arial" w:eastAsia="Arial" w:hAnsi="Arial" w:cs="Arial"/>
                <w:sz w:val="16"/>
                <w:szCs w:val="16"/>
              </w:rPr>
              <w:t>Resultado: 10</w:t>
            </w:r>
          </w:p>
          <w:p w14:paraId="6E0B1EE7" w14:textId="77777777" w:rsidR="00F03E0D" w:rsidRDefault="00F03E0D" w:rsidP="00F03E0D">
            <w:pPr>
              <w:spacing w:line="360" w:lineRule="auto"/>
              <w:rPr>
                <w:rFonts w:ascii="Arial" w:eastAsia="Arial" w:hAnsi="Arial" w:cs="Arial"/>
                <w:sz w:val="16"/>
                <w:szCs w:val="16"/>
                <w:highlight w:val="yellow"/>
              </w:rPr>
            </w:pPr>
            <w:r>
              <w:rPr>
                <w:rFonts w:ascii="Arial" w:eastAsia="Arial" w:hAnsi="Arial" w:cs="Arial"/>
                <w:sz w:val="16"/>
                <w:szCs w:val="16"/>
              </w:rPr>
              <w:t>Observación: 10</w:t>
            </w:r>
          </w:p>
        </w:tc>
        <w:tc>
          <w:tcPr>
            <w:tcW w:w="3119" w:type="dxa"/>
          </w:tcPr>
          <w:p w14:paraId="3BAD83D2" w14:textId="77777777" w:rsidR="00F03E0D" w:rsidRDefault="00F03E0D" w:rsidP="00F03E0D">
            <w:pPr>
              <w:spacing w:line="360" w:lineRule="auto"/>
              <w:jc w:val="both"/>
              <w:rPr>
                <w:rFonts w:ascii="Arial" w:eastAsia="Arial" w:hAnsi="Arial" w:cs="Arial"/>
                <w:sz w:val="16"/>
                <w:szCs w:val="16"/>
              </w:rPr>
            </w:pPr>
            <w:r>
              <w:rPr>
                <w:rFonts w:ascii="Arial" w:eastAsia="Arial" w:hAnsi="Arial" w:cs="Arial"/>
                <w:sz w:val="16"/>
                <w:szCs w:val="16"/>
              </w:rPr>
              <w:t>Otros adeudos del personal pendientes de comprobar o recuperar</w:t>
            </w:r>
          </w:p>
        </w:tc>
        <w:tc>
          <w:tcPr>
            <w:tcW w:w="3119" w:type="dxa"/>
          </w:tcPr>
          <w:p w14:paraId="0AA6EB88" w14:textId="77777777" w:rsidR="00F03E0D" w:rsidRDefault="00F03E0D" w:rsidP="00F03E0D">
            <w:pPr>
              <w:spacing w:line="360" w:lineRule="auto"/>
              <w:jc w:val="both"/>
              <w:rPr>
                <w:rFonts w:ascii="Arial" w:eastAsia="Arial" w:hAnsi="Arial" w:cs="Arial"/>
                <w:sz w:val="16"/>
                <w:szCs w:val="16"/>
              </w:rPr>
            </w:pPr>
            <w:r>
              <w:rPr>
                <w:rFonts w:ascii="Arial" w:eastAsia="Arial" w:hAnsi="Arial" w:cs="Arial"/>
                <w:sz w:val="16"/>
                <w:szCs w:val="16"/>
              </w:rPr>
              <w:t>(1D) Falta de recuperación de anticipos de sueldos, préstamos personales, títulos de crédito, garantías, seguros o adeudos</w:t>
            </w:r>
          </w:p>
        </w:tc>
        <w:tc>
          <w:tcPr>
            <w:tcW w:w="1885" w:type="dxa"/>
          </w:tcPr>
          <w:p w14:paraId="40A66486" w14:textId="77777777" w:rsidR="00F03E0D" w:rsidRDefault="00F03E0D" w:rsidP="00F03E0D">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0B35EE" w14:paraId="47407C2A" w14:textId="77777777">
        <w:trPr>
          <w:jc w:val="center"/>
        </w:trPr>
        <w:tc>
          <w:tcPr>
            <w:tcW w:w="1555" w:type="dxa"/>
          </w:tcPr>
          <w:p w14:paraId="0D4E97BD"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11</w:t>
            </w:r>
          </w:p>
          <w:p w14:paraId="1B1FD573" w14:textId="77777777" w:rsidR="000B35EE" w:rsidRDefault="00492B2A">
            <w:pPr>
              <w:spacing w:line="360" w:lineRule="auto"/>
              <w:rPr>
                <w:rFonts w:ascii="Arial" w:eastAsia="Arial" w:hAnsi="Arial" w:cs="Arial"/>
                <w:sz w:val="16"/>
                <w:szCs w:val="16"/>
                <w:highlight w:val="yellow"/>
              </w:rPr>
            </w:pPr>
            <w:r>
              <w:rPr>
                <w:rFonts w:ascii="Arial" w:eastAsia="Arial" w:hAnsi="Arial" w:cs="Arial"/>
                <w:sz w:val="16"/>
                <w:szCs w:val="16"/>
              </w:rPr>
              <w:t>Observación: 11</w:t>
            </w:r>
          </w:p>
        </w:tc>
        <w:tc>
          <w:tcPr>
            <w:tcW w:w="3119" w:type="dxa"/>
          </w:tcPr>
          <w:p w14:paraId="2F4C6190"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Recursos asignados a empleados, no comprobados o recuperados al cierre del ejercicio</w:t>
            </w:r>
          </w:p>
        </w:tc>
        <w:tc>
          <w:tcPr>
            <w:tcW w:w="3119" w:type="dxa"/>
          </w:tcPr>
          <w:p w14:paraId="2047A16A"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(1D) Falta de recuperación de anticipos de sueldos, préstamos personales, títulos de crédito, garantías, seguros o adeudos</w:t>
            </w:r>
          </w:p>
        </w:tc>
        <w:tc>
          <w:tcPr>
            <w:tcW w:w="1885" w:type="dxa"/>
          </w:tcPr>
          <w:p w14:paraId="770819A6" w14:textId="77777777" w:rsidR="00506672" w:rsidRPr="00374604" w:rsidRDefault="00506672" w:rsidP="00506672">
            <w:pPr>
              <w:spacing w:line="360" w:lineRule="auto"/>
              <w:jc w:val="right"/>
              <w:rPr>
                <w:rFonts w:ascii="Arial" w:eastAsia="Arial" w:hAnsi="Arial" w:cs="Arial"/>
                <w:sz w:val="16"/>
                <w:szCs w:val="16"/>
              </w:rPr>
            </w:pPr>
            <w:r w:rsidRPr="00374604">
              <w:rPr>
                <w:rFonts w:ascii="Arial" w:eastAsia="Arial" w:hAnsi="Arial" w:cs="Arial"/>
                <w:sz w:val="16"/>
                <w:szCs w:val="16"/>
              </w:rPr>
              <w:t>6,792.90</w:t>
            </w:r>
          </w:p>
          <w:p w14:paraId="0CCCF3B6" w14:textId="77777777" w:rsidR="00742398" w:rsidRPr="00374604" w:rsidRDefault="00742398">
            <w:pPr>
              <w:spacing w:line="360" w:lineRule="auto"/>
              <w:jc w:val="center"/>
              <w:rPr>
                <w:rFonts w:ascii="Arial" w:eastAsia="Arial" w:hAnsi="Arial" w:cs="Arial"/>
                <w:sz w:val="16"/>
                <w:szCs w:val="16"/>
              </w:rPr>
            </w:pPr>
            <w:r w:rsidRPr="00374604">
              <w:rPr>
                <w:rFonts w:ascii="Arial" w:eastAsia="Arial" w:hAnsi="Arial" w:cs="Arial"/>
                <w:sz w:val="16"/>
                <w:szCs w:val="16"/>
              </w:rPr>
              <w:t>Solventada Parcialmente</w:t>
            </w:r>
          </w:p>
          <w:p w14:paraId="2DAE5114" w14:textId="77777777" w:rsidR="00506672" w:rsidRPr="00374604" w:rsidRDefault="00506672" w:rsidP="00506672">
            <w:pPr>
              <w:spacing w:line="360" w:lineRule="auto"/>
              <w:jc w:val="right"/>
              <w:rPr>
                <w:rFonts w:ascii="Arial" w:eastAsia="Arial" w:hAnsi="Arial" w:cs="Arial"/>
                <w:sz w:val="16"/>
                <w:szCs w:val="16"/>
              </w:rPr>
            </w:pPr>
            <w:r w:rsidRPr="00374604">
              <w:rPr>
                <w:rFonts w:ascii="Arial" w:eastAsia="Arial" w:hAnsi="Arial" w:cs="Arial"/>
                <w:sz w:val="16"/>
                <w:szCs w:val="16"/>
              </w:rPr>
              <w:t>58,873.24</w:t>
            </w:r>
          </w:p>
          <w:p w14:paraId="13693C71" w14:textId="77777777" w:rsidR="003447BA" w:rsidRPr="00374604" w:rsidRDefault="00492B2A" w:rsidP="00506672">
            <w:pPr>
              <w:spacing w:line="360" w:lineRule="auto"/>
              <w:jc w:val="center"/>
              <w:rPr>
                <w:rFonts w:ascii="Arial" w:eastAsia="Arial" w:hAnsi="Arial" w:cs="Arial"/>
                <w:sz w:val="16"/>
                <w:szCs w:val="16"/>
              </w:rPr>
            </w:pPr>
            <w:r w:rsidRPr="00374604">
              <w:rPr>
                <w:rFonts w:ascii="Arial" w:eastAsia="Arial" w:hAnsi="Arial" w:cs="Arial"/>
                <w:sz w:val="16"/>
                <w:szCs w:val="16"/>
              </w:rPr>
              <w:t>Pliego de Observaciones</w:t>
            </w:r>
          </w:p>
        </w:tc>
      </w:tr>
      <w:tr w:rsidR="000B35EE" w14:paraId="53F9D77C" w14:textId="77777777">
        <w:trPr>
          <w:jc w:val="center"/>
        </w:trPr>
        <w:tc>
          <w:tcPr>
            <w:tcW w:w="1555" w:type="dxa"/>
          </w:tcPr>
          <w:p w14:paraId="0FE82B2E"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12</w:t>
            </w:r>
          </w:p>
          <w:p w14:paraId="58CD47F8"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12</w:t>
            </w:r>
          </w:p>
        </w:tc>
        <w:tc>
          <w:tcPr>
            <w:tcW w:w="3119" w:type="dxa"/>
          </w:tcPr>
          <w:p w14:paraId="564EE124"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Anticipo a proveedores sin cancelación</w:t>
            </w:r>
          </w:p>
        </w:tc>
        <w:tc>
          <w:tcPr>
            <w:tcW w:w="3119" w:type="dxa"/>
          </w:tcPr>
          <w:p w14:paraId="2B1FF912"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(1E) Falta de recuperación de anticipos a proveedores, títulos de crédito, garantías, seguros, carteras o adeudos</w:t>
            </w:r>
          </w:p>
        </w:tc>
        <w:tc>
          <w:tcPr>
            <w:tcW w:w="1885" w:type="dxa"/>
          </w:tcPr>
          <w:p w14:paraId="04A2FCF6" w14:textId="77777777" w:rsidR="000B35EE" w:rsidRDefault="00492B2A">
            <w:pPr>
              <w:spacing w:line="360" w:lineRule="auto"/>
              <w:jc w:val="right"/>
              <w:rPr>
                <w:rFonts w:ascii="Arial" w:eastAsia="Arial" w:hAnsi="Arial" w:cs="Arial"/>
                <w:sz w:val="16"/>
                <w:szCs w:val="16"/>
              </w:rPr>
            </w:pPr>
            <w:r>
              <w:rPr>
                <w:rFonts w:ascii="Arial" w:eastAsia="Arial" w:hAnsi="Arial" w:cs="Arial"/>
                <w:sz w:val="16"/>
                <w:szCs w:val="16"/>
              </w:rPr>
              <w:t>178,640.00</w:t>
            </w:r>
          </w:p>
          <w:p w14:paraId="7BCF1F89" w14:textId="77777777" w:rsidR="000B35EE" w:rsidRDefault="00742398">
            <w:pPr>
              <w:spacing w:line="360" w:lineRule="auto"/>
              <w:jc w:val="center"/>
              <w:rPr>
                <w:rFonts w:ascii="Arial" w:eastAsia="Arial" w:hAnsi="Arial" w:cs="Arial"/>
                <w:sz w:val="16"/>
                <w:szCs w:val="16"/>
              </w:rPr>
            </w:pPr>
            <w:r>
              <w:rPr>
                <w:rFonts w:ascii="Arial" w:eastAsia="Arial" w:hAnsi="Arial" w:cs="Arial"/>
                <w:sz w:val="16"/>
                <w:szCs w:val="16"/>
              </w:rPr>
              <w:t>Pliego de Observaciones</w:t>
            </w:r>
          </w:p>
        </w:tc>
      </w:tr>
      <w:tr w:rsidR="000B35EE" w14:paraId="21404982" w14:textId="77777777">
        <w:trPr>
          <w:jc w:val="center"/>
        </w:trPr>
        <w:tc>
          <w:tcPr>
            <w:tcW w:w="1555" w:type="dxa"/>
          </w:tcPr>
          <w:p w14:paraId="32CC8EAF"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13</w:t>
            </w:r>
          </w:p>
          <w:p w14:paraId="6C8A92DC"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13</w:t>
            </w:r>
          </w:p>
        </w:tc>
        <w:tc>
          <w:tcPr>
            <w:tcW w:w="3119" w:type="dxa"/>
          </w:tcPr>
          <w:p w14:paraId="1B30E01C"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Servicio de alimentos sin documentación justificativa</w:t>
            </w:r>
          </w:p>
        </w:tc>
        <w:tc>
          <w:tcPr>
            <w:tcW w:w="3119" w:type="dxa"/>
          </w:tcPr>
          <w:p w14:paraId="3D125216"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(1F) Falta de documentación comprobatoria y justificativa de las erogaciones</w:t>
            </w:r>
          </w:p>
        </w:tc>
        <w:tc>
          <w:tcPr>
            <w:tcW w:w="1885" w:type="dxa"/>
          </w:tcPr>
          <w:p w14:paraId="02E3ED83" w14:textId="77777777" w:rsidR="000B35EE" w:rsidRDefault="00492B2A">
            <w:pPr>
              <w:spacing w:line="360" w:lineRule="auto"/>
              <w:jc w:val="right"/>
              <w:rPr>
                <w:rFonts w:ascii="Arial" w:eastAsia="Arial" w:hAnsi="Arial" w:cs="Arial"/>
                <w:sz w:val="16"/>
                <w:szCs w:val="16"/>
              </w:rPr>
            </w:pPr>
            <w:r>
              <w:rPr>
                <w:rFonts w:ascii="Arial" w:eastAsia="Arial" w:hAnsi="Arial" w:cs="Arial"/>
                <w:sz w:val="16"/>
                <w:szCs w:val="16"/>
              </w:rPr>
              <w:t>45,779.40</w:t>
            </w:r>
          </w:p>
          <w:p w14:paraId="7D1B740E" w14:textId="77777777" w:rsidR="000B35EE" w:rsidRDefault="0085137E">
            <w:pPr>
              <w:spacing w:line="360" w:lineRule="auto"/>
              <w:jc w:val="center"/>
              <w:rPr>
                <w:rFonts w:ascii="Arial" w:eastAsia="Arial" w:hAnsi="Arial" w:cs="Arial"/>
                <w:sz w:val="16"/>
                <w:szCs w:val="16"/>
              </w:rPr>
            </w:pPr>
            <w:r>
              <w:rPr>
                <w:rFonts w:ascii="Arial" w:eastAsia="Arial" w:hAnsi="Arial" w:cs="Arial"/>
                <w:sz w:val="16"/>
                <w:szCs w:val="16"/>
              </w:rPr>
              <w:t>Solventado</w:t>
            </w:r>
          </w:p>
        </w:tc>
      </w:tr>
      <w:tr w:rsidR="000B35EE" w14:paraId="229E284C" w14:textId="77777777">
        <w:trPr>
          <w:jc w:val="center"/>
        </w:trPr>
        <w:tc>
          <w:tcPr>
            <w:tcW w:w="1555" w:type="dxa"/>
          </w:tcPr>
          <w:p w14:paraId="3A50B38E"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lastRenderedPageBreak/>
              <w:t>Resultado: 14</w:t>
            </w:r>
          </w:p>
          <w:p w14:paraId="45051252"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14</w:t>
            </w:r>
          </w:p>
        </w:tc>
        <w:tc>
          <w:tcPr>
            <w:tcW w:w="3119" w:type="dxa"/>
          </w:tcPr>
          <w:p w14:paraId="6E9CB56B" w14:textId="77777777" w:rsidR="000B35EE" w:rsidRDefault="00492B2A">
            <w:pPr>
              <w:spacing w:line="360" w:lineRule="auto"/>
              <w:jc w:val="both"/>
              <w:rPr>
                <w:rFonts w:ascii="Arial" w:eastAsia="Arial" w:hAnsi="Arial" w:cs="Arial"/>
                <w:sz w:val="16"/>
                <w:szCs w:val="16"/>
                <w:highlight w:val="yellow"/>
              </w:rPr>
            </w:pPr>
            <w:r>
              <w:rPr>
                <w:rFonts w:ascii="Arial" w:eastAsia="Arial" w:hAnsi="Arial" w:cs="Arial"/>
                <w:sz w:val="16"/>
                <w:szCs w:val="16"/>
              </w:rPr>
              <w:t>Adquisiciones no localizadas</w:t>
            </w:r>
          </w:p>
        </w:tc>
        <w:tc>
          <w:tcPr>
            <w:tcW w:w="3119" w:type="dxa"/>
          </w:tcPr>
          <w:p w14:paraId="0CE8BDB7" w14:textId="77777777" w:rsidR="000B35EE" w:rsidRDefault="00492B2A">
            <w:pPr>
              <w:spacing w:line="360" w:lineRule="auto"/>
              <w:jc w:val="both"/>
              <w:rPr>
                <w:rFonts w:ascii="Arial" w:eastAsia="Arial" w:hAnsi="Arial" w:cs="Arial"/>
                <w:sz w:val="16"/>
                <w:szCs w:val="16"/>
                <w:highlight w:val="yellow"/>
              </w:rPr>
            </w:pPr>
            <w:r>
              <w:rPr>
                <w:rFonts w:ascii="Arial" w:eastAsia="Arial" w:hAnsi="Arial" w:cs="Arial"/>
                <w:sz w:val="16"/>
                <w:szCs w:val="16"/>
              </w:rPr>
              <w:t>(2A) Pagos de sueldos superiores al autorizado</w:t>
            </w:r>
          </w:p>
        </w:tc>
        <w:tc>
          <w:tcPr>
            <w:tcW w:w="1885" w:type="dxa"/>
          </w:tcPr>
          <w:p w14:paraId="57C2C210" w14:textId="77777777" w:rsidR="000B35EE" w:rsidRDefault="00492B2A">
            <w:pPr>
              <w:spacing w:line="360" w:lineRule="auto"/>
              <w:jc w:val="right"/>
              <w:rPr>
                <w:rFonts w:ascii="Arial" w:eastAsia="Arial" w:hAnsi="Arial" w:cs="Arial"/>
                <w:sz w:val="16"/>
                <w:szCs w:val="16"/>
              </w:rPr>
            </w:pPr>
            <w:r>
              <w:rPr>
                <w:rFonts w:ascii="Arial" w:eastAsia="Arial" w:hAnsi="Arial" w:cs="Arial"/>
                <w:sz w:val="16"/>
                <w:szCs w:val="16"/>
              </w:rPr>
              <w:t>241,165.16</w:t>
            </w:r>
          </w:p>
          <w:p w14:paraId="659BBC92" w14:textId="77777777" w:rsidR="000B35EE" w:rsidRDefault="00F03E0D">
            <w:pPr>
              <w:spacing w:line="360" w:lineRule="auto"/>
              <w:jc w:val="center"/>
              <w:rPr>
                <w:rFonts w:ascii="Arial" w:eastAsia="Arial" w:hAnsi="Arial" w:cs="Arial"/>
                <w:sz w:val="16"/>
                <w:szCs w:val="16"/>
              </w:rPr>
            </w:pPr>
            <w:r>
              <w:rPr>
                <w:rFonts w:ascii="Arial" w:eastAsia="Arial" w:hAnsi="Arial" w:cs="Arial"/>
                <w:sz w:val="16"/>
                <w:szCs w:val="16"/>
              </w:rPr>
              <w:t>Solventado</w:t>
            </w:r>
          </w:p>
        </w:tc>
      </w:tr>
      <w:tr w:rsidR="000B35EE" w14:paraId="221BDA76" w14:textId="77777777">
        <w:trPr>
          <w:jc w:val="center"/>
        </w:trPr>
        <w:tc>
          <w:tcPr>
            <w:tcW w:w="1555" w:type="dxa"/>
          </w:tcPr>
          <w:p w14:paraId="287CBDBC"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15</w:t>
            </w:r>
          </w:p>
          <w:p w14:paraId="54878BC5"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15</w:t>
            </w:r>
          </w:p>
        </w:tc>
        <w:tc>
          <w:tcPr>
            <w:tcW w:w="3119" w:type="dxa"/>
          </w:tcPr>
          <w:p w14:paraId="6F09E06D"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Erogaciones de sueldos fuera de lo establecido en el tabulador</w:t>
            </w:r>
          </w:p>
        </w:tc>
        <w:tc>
          <w:tcPr>
            <w:tcW w:w="3119" w:type="dxa"/>
          </w:tcPr>
          <w:p w14:paraId="68F3A9F6"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(2A) Pagos improcedentes o en exceso</w:t>
            </w:r>
          </w:p>
        </w:tc>
        <w:tc>
          <w:tcPr>
            <w:tcW w:w="1885" w:type="dxa"/>
          </w:tcPr>
          <w:p w14:paraId="66CC1FA7" w14:textId="77777777" w:rsidR="000B35EE" w:rsidRDefault="00492B2A">
            <w:pPr>
              <w:spacing w:line="360" w:lineRule="auto"/>
              <w:jc w:val="right"/>
              <w:rPr>
                <w:rFonts w:ascii="Arial" w:eastAsia="Arial" w:hAnsi="Arial" w:cs="Arial"/>
                <w:sz w:val="16"/>
                <w:szCs w:val="16"/>
              </w:rPr>
            </w:pPr>
            <w:r>
              <w:rPr>
                <w:rFonts w:ascii="Arial" w:eastAsia="Arial" w:hAnsi="Arial" w:cs="Arial"/>
                <w:sz w:val="16"/>
                <w:szCs w:val="16"/>
              </w:rPr>
              <w:t>796,441.08</w:t>
            </w:r>
          </w:p>
          <w:p w14:paraId="3FE728FA" w14:textId="77777777" w:rsidR="000B35EE" w:rsidRDefault="00F03E0D">
            <w:pPr>
              <w:spacing w:line="360" w:lineRule="auto"/>
              <w:jc w:val="center"/>
              <w:rPr>
                <w:rFonts w:ascii="Arial" w:eastAsia="Arial" w:hAnsi="Arial" w:cs="Arial"/>
                <w:sz w:val="16"/>
                <w:szCs w:val="16"/>
              </w:rPr>
            </w:pPr>
            <w:r>
              <w:rPr>
                <w:rFonts w:ascii="Arial" w:eastAsia="Arial" w:hAnsi="Arial" w:cs="Arial"/>
                <w:sz w:val="16"/>
                <w:szCs w:val="16"/>
              </w:rPr>
              <w:t>Solventado</w:t>
            </w:r>
          </w:p>
        </w:tc>
      </w:tr>
      <w:tr w:rsidR="000B35EE" w14:paraId="2D0D506D" w14:textId="77777777">
        <w:trPr>
          <w:jc w:val="center"/>
        </w:trPr>
        <w:tc>
          <w:tcPr>
            <w:tcW w:w="1555" w:type="dxa"/>
          </w:tcPr>
          <w:p w14:paraId="219899F7"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16</w:t>
            </w:r>
          </w:p>
          <w:p w14:paraId="76575BF0"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16</w:t>
            </w:r>
          </w:p>
        </w:tc>
        <w:tc>
          <w:tcPr>
            <w:tcW w:w="3119" w:type="dxa"/>
          </w:tcPr>
          <w:p w14:paraId="106F03C5"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Incumplimiento en el pago de impuestos</w:t>
            </w:r>
          </w:p>
        </w:tc>
        <w:tc>
          <w:tcPr>
            <w:tcW w:w="3119" w:type="dxa"/>
          </w:tcPr>
          <w:p w14:paraId="0DF06088"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(3B) Omisión, error o presentación extemporánea de retenciones o entero de impuestos, cuotas, derechos o cualquier otra obligación fiscal</w:t>
            </w:r>
          </w:p>
        </w:tc>
        <w:tc>
          <w:tcPr>
            <w:tcW w:w="1885" w:type="dxa"/>
          </w:tcPr>
          <w:p w14:paraId="59B3EB37" w14:textId="77777777" w:rsidR="000B35EE" w:rsidRDefault="00492B2A">
            <w:pPr>
              <w:spacing w:line="360" w:lineRule="auto"/>
              <w:jc w:val="right"/>
              <w:rPr>
                <w:rFonts w:ascii="Arial" w:eastAsia="Arial" w:hAnsi="Arial" w:cs="Arial"/>
                <w:sz w:val="16"/>
                <w:szCs w:val="16"/>
              </w:rPr>
            </w:pPr>
            <w:r>
              <w:rPr>
                <w:rFonts w:ascii="Arial" w:eastAsia="Arial" w:hAnsi="Arial" w:cs="Arial"/>
                <w:sz w:val="16"/>
                <w:szCs w:val="16"/>
              </w:rPr>
              <w:t>373,432.74</w:t>
            </w:r>
          </w:p>
          <w:p w14:paraId="66538474" w14:textId="77777777" w:rsidR="000B35EE" w:rsidRDefault="00F03E0D">
            <w:pPr>
              <w:spacing w:line="360" w:lineRule="auto"/>
              <w:jc w:val="center"/>
              <w:rPr>
                <w:rFonts w:ascii="Arial" w:eastAsia="Arial" w:hAnsi="Arial" w:cs="Arial"/>
                <w:sz w:val="16"/>
                <w:szCs w:val="16"/>
              </w:rPr>
            </w:pPr>
            <w:r>
              <w:rPr>
                <w:rFonts w:ascii="Arial" w:eastAsia="Arial" w:hAnsi="Arial" w:cs="Arial"/>
                <w:sz w:val="16"/>
                <w:szCs w:val="16"/>
              </w:rPr>
              <w:t>Solventado</w:t>
            </w:r>
          </w:p>
        </w:tc>
      </w:tr>
      <w:tr w:rsidR="000B35EE" w14:paraId="6F314B1D" w14:textId="77777777">
        <w:trPr>
          <w:jc w:val="center"/>
        </w:trPr>
        <w:tc>
          <w:tcPr>
            <w:tcW w:w="1555" w:type="dxa"/>
          </w:tcPr>
          <w:p w14:paraId="72D329DB"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17</w:t>
            </w:r>
          </w:p>
          <w:p w14:paraId="29F9A29B"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17</w:t>
            </w:r>
          </w:p>
        </w:tc>
        <w:tc>
          <w:tcPr>
            <w:tcW w:w="3119" w:type="dxa"/>
          </w:tcPr>
          <w:p w14:paraId="68DFEB73"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Falta de integración de expedientes por la adquisición de bienes y servicios</w:t>
            </w:r>
          </w:p>
        </w:tc>
        <w:tc>
          <w:tcPr>
            <w:tcW w:w="3119" w:type="dxa"/>
          </w:tcPr>
          <w:p w14:paraId="71587E21"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(3F) Deficiencias en el procedimiento de adquisición o adjudicaciones fuera de norma</w:t>
            </w:r>
          </w:p>
        </w:tc>
        <w:tc>
          <w:tcPr>
            <w:tcW w:w="1885" w:type="dxa"/>
          </w:tcPr>
          <w:p w14:paraId="6AEBB2A5" w14:textId="77777777" w:rsidR="000B35EE" w:rsidRDefault="00492B2A">
            <w:pPr>
              <w:spacing w:line="360" w:lineRule="auto"/>
              <w:jc w:val="center"/>
              <w:rPr>
                <w:rFonts w:ascii="Arial" w:eastAsia="Arial" w:hAnsi="Arial" w:cs="Arial"/>
                <w:sz w:val="16"/>
                <w:szCs w:val="16"/>
              </w:rPr>
            </w:pPr>
            <w:r>
              <w:rPr>
                <w:rFonts w:ascii="Arial" w:eastAsia="Arial" w:hAnsi="Arial" w:cs="Arial"/>
                <w:sz w:val="16"/>
                <w:szCs w:val="16"/>
              </w:rPr>
              <w:t>Promociones de Responsabilidad Administrativa</w:t>
            </w:r>
            <w:r w:rsidR="000C194B">
              <w:rPr>
                <w:rFonts w:ascii="Arial" w:eastAsia="Arial" w:hAnsi="Arial" w:cs="Arial"/>
                <w:sz w:val="16"/>
                <w:szCs w:val="16"/>
              </w:rPr>
              <w:t xml:space="preserve"> Sancionatoria</w:t>
            </w:r>
          </w:p>
        </w:tc>
      </w:tr>
      <w:tr w:rsidR="000B35EE" w14:paraId="6634266A" w14:textId="77777777">
        <w:trPr>
          <w:jc w:val="center"/>
        </w:trPr>
        <w:tc>
          <w:tcPr>
            <w:tcW w:w="1555" w:type="dxa"/>
          </w:tcPr>
          <w:p w14:paraId="511B9C62"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18</w:t>
            </w:r>
          </w:p>
          <w:p w14:paraId="2B4B3764"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18</w:t>
            </w:r>
          </w:p>
        </w:tc>
        <w:tc>
          <w:tcPr>
            <w:tcW w:w="3119" w:type="dxa"/>
          </w:tcPr>
          <w:p w14:paraId="7F98BE5B"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Registros contrarios a la naturaleza de la cuenta acreedora</w:t>
            </w:r>
          </w:p>
        </w:tc>
        <w:tc>
          <w:tcPr>
            <w:tcW w:w="3119" w:type="dxa"/>
          </w:tcPr>
          <w:p w14:paraId="21CBB0C2"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(3R) Omisiones o inconsistencias en la presentación de información financiera</w:t>
            </w:r>
          </w:p>
        </w:tc>
        <w:tc>
          <w:tcPr>
            <w:tcW w:w="1885" w:type="dxa"/>
          </w:tcPr>
          <w:p w14:paraId="1E48B428" w14:textId="77777777" w:rsidR="000B35EE" w:rsidRDefault="00F03E0D">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0B35EE" w14:paraId="4A953044" w14:textId="77777777">
        <w:trPr>
          <w:jc w:val="center"/>
        </w:trPr>
        <w:tc>
          <w:tcPr>
            <w:tcW w:w="1555" w:type="dxa"/>
          </w:tcPr>
          <w:p w14:paraId="79B2A013"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19</w:t>
            </w:r>
          </w:p>
          <w:p w14:paraId="54B3E480"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19</w:t>
            </w:r>
          </w:p>
        </w:tc>
        <w:tc>
          <w:tcPr>
            <w:tcW w:w="3119" w:type="dxa"/>
          </w:tcPr>
          <w:p w14:paraId="1451D60C"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Inconsistencias en materia de adquisiciones de bienes y servicios</w:t>
            </w:r>
          </w:p>
        </w:tc>
        <w:tc>
          <w:tcPr>
            <w:tcW w:w="3119" w:type="dxa"/>
          </w:tcPr>
          <w:p w14:paraId="228D5225"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(3S) Incumplimiento en programas, convenios, contratos y/o acuerdos</w:t>
            </w:r>
          </w:p>
        </w:tc>
        <w:tc>
          <w:tcPr>
            <w:tcW w:w="1885" w:type="dxa"/>
          </w:tcPr>
          <w:p w14:paraId="2295095E" w14:textId="77777777" w:rsidR="000B35EE" w:rsidRDefault="00492B2A">
            <w:pPr>
              <w:spacing w:line="360" w:lineRule="auto"/>
              <w:jc w:val="center"/>
              <w:rPr>
                <w:rFonts w:ascii="Arial" w:eastAsia="Arial" w:hAnsi="Arial" w:cs="Arial"/>
                <w:sz w:val="16"/>
                <w:szCs w:val="16"/>
              </w:rPr>
            </w:pPr>
            <w:r>
              <w:rPr>
                <w:rFonts w:ascii="Arial" w:eastAsia="Arial" w:hAnsi="Arial" w:cs="Arial"/>
                <w:sz w:val="16"/>
                <w:szCs w:val="16"/>
              </w:rPr>
              <w:t>Promociones de Responsabilidad Administrativa</w:t>
            </w:r>
          </w:p>
        </w:tc>
      </w:tr>
      <w:tr w:rsidR="000B35EE" w14:paraId="08C87B3A" w14:textId="77777777">
        <w:trPr>
          <w:jc w:val="center"/>
        </w:trPr>
        <w:tc>
          <w:tcPr>
            <w:tcW w:w="1555" w:type="dxa"/>
          </w:tcPr>
          <w:p w14:paraId="586987BA"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20</w:t>
            </w:r>
          </w:p>
          <w:p w14:paraId="6388E168"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20</w:t>
            </w:r>
          </w:p>
        </w:tc>
        <w:tc>
          <w:tcPr>
            <w:tcW w:w="3119" w:type="dxa"/>
          </w:tcPr>
          <w:p w14:paraId="153C2FC5"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Falta de cumplimiento en el registro de obligaciones</w:t>
            </w:r>
          </w:p>
        </w:tc>
        <w:tc>
          <w:tcPr>
            <w:tcW w:w="3119" w:type="dxa"/>
          </w:tcPr>
          <w:p w14:paraId="41015C01"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(5A) Carencia o desactualización de manuales, normativa interna o disposiciones legales</w:t>
            </w:r>
          </w:p>
        </w:tc>
        <w:tc>
          <w:tcPr>
            <w:tcW w:w="1885" w:type="dxa"/>
          </w:tcPr>
          <w:p w14:paraId="6C33581F" w14:textId="77777777" w:rsidR="000B35EE" w:rsidRDefault="00F03E0D">
            <w:pPr>
              <w:spacing w:line="360" w:lineRule="auto"/>
              <w:jc w:val="center"/>
              <w:rPr>
                <w:rFonts w:ascii="Arial" w:eastAsia="Arial" w:hAnsi="Arial" w:cs="Arial"/>
                <w:sz w:val="16"/>
                <w:szCs w:val="16"/>
              </w:rPr>
            </w:pPr>
            <w:r>
              <w:rPr>
                <w:rFonts w:ascii="Arial" w:eastAsia="Arial" w:hAnsi="Arial" w:cs="Arial"/>
                <w:sz w:val="16"/>
                <w:szCs w:val="16"/>
              </w:rPr>
              <w:t>Recomendación</w:t>
            </w:r>
          </w:p>
        </w:tc>
      </w:tr>
      <w:tr w:rsidR="000B35EE" w14:paraId="02EF9819" w14:textId="77777777">
        <w:trPr>
          <w:jc w:val="center"/>
        </w:trPr>
        <w:tc>
          <w:tcPr>
            <w:tcW w:w="1555" w:type="dxa"/>
            <w:tcBorders>
              <w:top w:val="single" w:sz="4" w:space="0" w:color="D9D9D9"/>
              <w:left w:val="single" w:sz="4" w:space="0" w:color="D9D9D9"/>
              <w:bottom w:val="single" w:sz="4" w:space="0" w:color="D9D9D9"/>
              <w:right w:val="single" w:sz="4" w:space="0" w:color="D9D9D9"/>
            </w:tcBorders>
          </w:tcPr>
          <w:p w14:paraId="0E2C0B28"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Resultado: 21</w:t>
            </w:r>
          </w:p>
          <w:p w14:paraId="4AB4C204" w14:textId="77777777" w:rsidR="000B35EE" w:rsidRDefault="00492B2A">
            <w:pPr>
              <w:spacing w:line="360" w:lineRule="auto"/>
              <w:rPr>
                <w:rFonts w:ascii="Arial" w:eastAsia="Arial" w:hAnsi="Arial" w:cs="Arial"/>
                <w:sz w:val="16"/>
                <w:szCs w:val="16"/>
              </w:rPr>
            </w:pPr>
            <w:r>
              <w:rPr>
                <w:rFonts w:ascii="Arial" w:eastAsia="Arial" w:hAnsi="Arial" w:cs="Arial"/>
                <w:sz w:val="16"/>
                <w:szCs w:val="16"/>
              </w:rPr>
              <w:t>Observación: 21</w:t>
            </w:r>
          </w:p>
        </w:tc>
        <w:tc>
          <w:tcPr>
            <w:tcW w:w="3119" w:type="dxa"/>
            <w:tcBorders>
              <w:top w:val="single" w:sz="4" w:space="0" w:color="D9D9D9"/>
              <w:left w:val="single" w:sz="4" w:space="0" w:color="D9D9D9"/>
              <w:bottom w:val="single" w:sz="4" w:space="0" w:color="D9D9D9"/>
              <w:right w:val="single" w:sz="4" w:space="0" w:color="D9D9D9"/>
            </w:tcBorders>
          </w:tcPr>
          <w:p w14:paraId="1383EE0B" w14:textId="77777777" w:rsidR="000B35EE" w:rsidRDefault="00492B2A">
            <w:pPr>
              <w:spacing w:line="360" w:lineRule="auto"/>
              <w:jc w:val="both"/>
              <w:rPr>
                <w:rFonts w:ascii="Arial" w:eastAsia="Arial" w:hAnsi="Arial" w:cs="Arial"/>
                <w:sz w:val="16"/>
                <w:szCs w:val="16"/>
              </w:rPr>
            </w:pPr>
            <w:r>
              <w:rPr>
                <w:rFonts w:ascii="Arial" w:eastAsia="Arial" w:hAnsi="Arial" w:cs="Arial"/>
                <w:sz w:val="16"/>
                <w:szCs w:val="16"/>
              </w:rPr>
              <w:t>Diferencias registradas en lo presupuestal y contable</w:t>
            </w:r>
          </w:p>
        </w:tc>
        <w:tc>
          <w:tcPr>
            <w:tcW w:w="3119" w:type="dxa"/>
            <w:tcBorders>
              <w:top w:val="single" w:sz="4" w:space="0" w:color="D9D9D9"/>
              <w:left w:val="single" w:sz="4" w:space="0" w:color="D9D9D9"/>
              <w:bottom w:val="single" w:sz="4" w:space="0" w:color="D9D9D9"/>
              <w:right w:val="single" w:sz="4" w:space="0" w:color="D9D9D9"/>
            </w:tcBorders>
          </w:tcPr>
          <w:p w14:paraId="474FE6A0" w14:textId="77777777" w:rsidR="000B35EE" w:rsidRDefault="00492B2A">
            <w:pPr>
              <w:spacing w:line="360" w:lineRule="auto"/>
              <w:ind w:left="-37"/>
              <w:jc w:val="both"/>
              <w:rPr>
                <w:rFonts w:ascii="Arial" w:eastAsia="Arial" w:hAnsi="Arial" w:cs="Arial"/>
                <w:sz w:val="16"/>
                <w:szCs w:val="16"/>
              </w:rPr>
            </w:pPr>
            <w:r>
              <w:rPr>
                <w:rFonts w:ascii="Arial" w:eastAsia="Arial" w:hAnsi="Arial" w:cs="Arial"/>
                <w:sz w:val="16"/>
                <w:szCs w:val="16"/>
              </w:rPr>
              <w:t>(5D) Falta de sistemas automatizados o deficiencias en su operación</w:t>
            </w:r>
          </w:p>
        </w:tc>
        <w:tc>
          <w:tcPr>
            <w:tcW w:w="1885" w:type="dxa"/>
            <w:tcBorders>
              <w:top w:val="single" w:sz="4" w:space="0" w:color="D9D9D9"/>
              <w:left w:val="single" w:sz="4" w:space="0" w:color="D9D9D9"/>
              <w:bottom w:val="single" w:sz="4" w:space="0" w:color="D9D9D9"/>
              <w:right w:val="single" w:sz="4" w:space="0" w:color="D9D9D9"/>
            </w:tcBorders>
          </w:tcPr>
          <w:p w14:paraId="5F4F5EAA" w14:textId="77777777" w:rsidR="000B35EE" w:rsidRDefault="0085137E">
            <w:pPr>
              <w:spacing w:line="360" w:lineRule="auto"/>
              <w:ind w:left="-37"/>
              <w:jc w:val="center"/>
              <w:rPr>
                <w:rFonts w:ascii="Arial" w:eastAsia="Arial" w:hAnsi="Arial" w:cs="Arial"/>
                <w:sz w:val="16"/>
                <w:szCs w:val="16"/>
              </w:rPr>
            </w:pPr>
            <w:r>
              <w:rPr>
                <w:rFonts w:ascii="Arial" w:eastAsia="Arial" w:hAnsi="Arial" w:cs="Arial"/>
                <w:sz w:val="16"/>
                <w:szCs w:val="16"/>
              </w:rPr>
              <w:t>Solventado</w:t>
            </w:r>
          </w:p>
        </w:tc>
      </w:tr>
      <w:tr w:rsidR="000B35EE" w14:paraId="4A64FEBF" w14:textId="77777777">
        <w:trPr>
          <w:jc w:val="center"/>
        </w:trPr>
        <w:tc>
          <w:tcPr>
            <w:tcW w:w="1555" w:type="dxa"/>
            <w:tcBorders>
              <w:top w:val="single" w:sz="4" w:space="0" w:color="D9D9D9"/>
              <w:left w:val="single" w:sz="4" w:space="0" w:color="D9D9D9"/>
              <w:bottom w:val="single" w:sz="4" w:space="0" w:color="D9D9D9"/>
              <w:right w:val="single" w:sz="4" w:space="0" w:color="D9D9D9"/>
            </w:tcBorders>
          </w:tcPr>
          <w:p w14:paraId="3CAA9F9E" w14:textId="77777777" w:rsidR="000B35EE" w:rsidRDefault="000B35EE">
            <w:pPr>
              <w:spacing w:line="360" w:lineRule="auto"/>
              <w:rPr>
                <w:rFonts w:ascii="Arial" w:eastAsia="Arial" w:hAnsi="Arial" w:cs="Arial"/>
                <w:sz w:val="16"/>
                <w:szCs w:val="16"/>
              </w:rPr>
            </w:pPr>
          </w:p>
        </w:tc>
        <w:tc>
          <w:tcPr>
            <w:tcW w:w="3119" w:type="dxa"/>
            <w:tcBorders>
              <w:top w:val="single" w:sz="4" w:space="0" w:color="D9D9D9"/>
              <w:left w:val="single" w:sz="4" w:space="0" w:color="D9D9D9"/>
              <w:bottom w:val="single" w:sz="4" w:space="0" w:color="D9D9D9"/>
              <w:right w:val="single" w:sz="4" w:space="0" w:color="D9D9D9"/>
            </w:tcBorders>
          </w:tcPr>
          <w:p w14:paraId="78BA5480" w14:textId="77777777" w:rsidR="000B35EE" w:rsidRDefault="000B35EE">
            <w:pPr>
              <w:spacing w:line="360" w:lineRule="auto"/>
              <w:jc w:val="both"/>
              <w:rPr>
                <w:rFonts w:ascii="Arial" w:eastAsia="Arial" w:hAnsi="Arial" w:cs="Arial"/>
                <w:sz w:val="16"/>
                <w:szCs w:val="16"/>
              </w:rPr>
            </w:pPr>
          </w:p>
        </w:tc>
        <w:tc>
          <w:tcPr>
            <w:tcW w:w="3119" w:type="dxa"/>
            <w:tcBorders>
              <w:top w:val="single" w:sz="4" w:space="0" w:color="D9D9D9"/>
              <w:left w:val="single" w:sz="4" w:space="0" w:color="D9D9D9"/>
              <w:bottom w:val="single" w:sz="4" w:space="0" w:color="D9D9D9"/>
              <w:right w:val="single" w:sz="4" w:space="0" w:color="D9D9D9"/>
            </w:tcBorders>
          </w:tcPr>
          <w:p w14:paraId="1F48BD1F" w14:textId="77777777" w:rsidR="000B35EE" w:rsidRDefault="00492B2A">
            <w:pPr>
              <w:spacing w:line="360" w:lineRule="auto"/>
              <w:ind w:left="-37"/>
              <w:jc w:val="right"/>
              <w:rPr>
                <w:rFonts w:ascii="Arial" w:eastAsia="Arial" w:hAnsi="Arial" w:cs="Arial"/>
                <w:b/>
                <w:sz w:val="16"/>
                <w:szCs w:val="16"/>
              </w:rPr>
            </w:pPr>
            <w:r>
              <w:rPr>
                <w:rFonts w:ascii="Arial" w:eastAsia="Arial" w:hAnsi="Arial" w:cs="Arial"/>
                <w:b/>
                <w:sz w:val="16"/>
                <w:szCs w:val="16"/>
              </w:rPr>
              <w:t>Total</w:t>
            </w:r>
          </w:p>
        </w:tc>
        <w:tc>
          <w:tcPr>
            <w:tcW w:w="1885" w:type="dxa"/>
            <w:tcBorders>
              <w:top w:val="single" w:sz="4" w:space="0" w:color="D9D9D9"/>
              <w:left w:val="single" w:sz="4" w:space="0" w:color="D9D9D9"/>
              <w:bottom w:val="single" w:sz="4" w:space="0" w:color="D9D9D9"/>
              <w:right w:val="single" w:sz="4" w:space="0" w:color="D9D9D9"/>
            </w:tcBorders>
          </w:tcPr>
          <w:p w14:paraId="448C033C" w14:textId="77777777" w:rsidR="000B35EE" w:rsidRPr="00F03E0D" w:rsidRDefault="00492B2A">
            <w:pPr>
              <w:spacing w:line="360" w:lineRule="auto"/>
              <w:ind w:left="-37"/>
              <w:jc w:val="right"/>
              <w:rPr>
                <w:rFonts w:ascii="Arial" w:eastAsia="Arial" w:hAnsi="Arial" w:cs="Arial"/>
                <w:b/>
                <w:sz w:val="16"/>
                <w:szCs w:val="16"/>
              </w:rPr>
            </w:pPr>
            <w:r w:rsidRPr="00F03E0D">
              <w:rPr>
                <w:rFonts w:ascii="Arial" w:eastAsia="Arial" w:hAnsi="Arial" w:cs="Arial"/>
                <w:b/>
                <w:sz w:val="16"/>
                <w:szCs w:val="16"/>
              </w:rPr>
              <w:t>$2,150,644.35</w:t>
            </w:r>
          </w:p>
        </w:tc>
      </w:tr>
    </w:tbl>
    <w:p w14:paraId="1F8DB915" w14:textId="77777777" w:rsidR="0085137E" w:rsidRPr="005D1548" w:rsidRDefault="0085137E" w:rsidP="00F0719E">
      <w:pPr>
        <w:jc w:val="both"/>
        <w:rPr>
          <w:rFonts w:ascii="Arial" w:eastAsia="Arial" w:hAnsi="Arial" w:cs="Arial"/>
          <w:b/>
        </w:rPr>
      </w:pPr>
    </w:p>
    <w:p w14:paraId="1B023059" w14:textId="77777777" w:rsidR="001D7012" w:rsidRPr="00761FA3" w:rsidRDefault="001D7012" w:rsidP="00F0719E">
      <w:pPr>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3E059861" w14:textId="77777777" w:rsidR="001D7012" w:rsidRPr="00F0719E" w:rsidRDefault="001D7012" w:rsidP="001D7012">
      <w:pPr>
        <w:spacing w:line="276" w:lineRule="auto"/>
        <w:ind w:right="190"/>
        <w:jc w:val="both"/>
        <w:rPr>
          <w:rFonts w:ascii="Arial" w:hAnsi="Arial" w:cs="Arial"/>
          <w:b/>
          <w:sz w:val="18"/>
        </w:rPr>
      </w:pPr>
    </w:p>
    <w:p w14:paraId="77B3971A" w14:textId="77777777" w:rsidR="001D7012" w:rsidRPr="00541C99" w:rsidRDefault="001D7012" w:rsidP="001D7012">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3FB8C6CB" w14:textId="77777777" w:rsidR="001D7012" w:rsidRPr="001E613E" w:rsidRDefault="001D7012" w:rsidP="001D7012">
      <w:pPr>
        <w:spacing w:line="360" w:lineRule="auto"/>
        <w:jc w:val="both"/>
        <w:rPr>
          <w:rFonts w:ascii="Arial" w:hAnsi="Arial" w:cs="Arial"/>
          <w:b/>
          <w:bCs/>
          <w:sz w:val="16"/>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1701"/>
        <w:gridCol w:w="1559"/>
        <w:gridCol w:w="1843"/>
        <w:gridCol w:w="12"/>
      </w:tblGrid>
      <w:tr w:rsidR="001D7012" w:rsidRPr="001D7012" w14:paraId="1089281E" w14:textId="77777777" w:rsidTr="009005FB">
        <w:trPr>
          <w:trHeight w:val="397"/>
          <w:tblHeader/>
          <w:jc w:val="center"/>
        </w:trPr>
        <w:tc>
          <w:tcPr>
            <w:tcW w:w="978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2EAF2773" w14:textId="77777777"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lastRenderedPageBreak/>
              <w:t>Resumen General de Observaciones y Solventaciones en Materia Financiera</w:t>
            </w:r>
          </w:p>
        </w:tc>
      </w:tr>
      <w:tr w:rsidR="001D7012" w:rsidRPr="001D7012" w14:paraId="63322CA7" w14:textId="77777777" w:rsidTr="009005FB">
        <w:trPr>
          <w:gridAfter w:val="1"/>
          <w:wAfter w:w="12" w:type="dxa"/>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78D4C95B" w14:textId="77777777" w:rsidR="001D7012" w:rsidRPr="001D7012" w:rsidRDefault="001D7012" w:rsidP="00F03E0D">
            <w:pPr>
              <w:spacing w:line="276" w:lineRule="auto"/>
              <w:jc w:val="center"/>
              <w:rPr>
                <w:rFonts w:ascii="Arial" w:hAnsi="Arial" w:cs="Arial"/>
                <w:b/>
                <w:bCs/>
                <w:sz w:val="18"/>
                <w:szCs w:val="18"/>
              </w:rPr>
            </w:pPr>
            <w:r w:rsidRPr="001D7012">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163DACAF" w14:textId="77777777"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57167C88" w14:textId="77777777"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14B447C6" w14:textId="77777777"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Monto Pendiente de Solventar</w:t>
            </w:r>
          </w:p>
        </w:tc>
      </w:tr>
      <w:tr w:rsidR="001D7012" w:rsidRPr="001D7012" w14:paraId="72A43108" w14:textId="77777777" w:rsidTr="009005FB">
        <w:trPr>
          <w:gridAfter w:val="1"/>
          <w:wAfter w:w="12" w:type="dxa"/>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16E7E593" w14:textId="77777777" w:rsidR="001D7012" w:rsidRPr="001D7012" w:rsidRDefault="001D7012" w:rsidP="00F03E0D">
            <w:pPr>
              <w:spacing w:line="276" w:lineRule="auto"/>
              <w:jc w:val="center"/>
              <w:rPr>
                <w:rFonts w:ascii="Arial" w:hAnsi="Arial" w:cs="Arial"/>
                <w:b/>
                <w:bCs/>
                <w:sz w:val="18"/>
                <w:szCs w:val="18"/>
                <w:shd w:val="clear" w:color="auto" w:fill="E5B8B7"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595F0940" w14:textId="77777777" w:rsidR="001D7012" w:rsidRPr="001D7012" w:rsidRDefault="001D7012" w:rsidP="00F03E0D">
            <w:pPr>
              <w:spacing w:line="276" w:lineRule="auto"/>
              <w:jc w:val="center"/>
              <w:rPr>
                <w:rFonts w:ascii="Arial" w:hAnsi="Arial" w:cs="Arial"/>
                <w:b/>
                <w:bCs/>
                <w:sz w:val="18"/>
                <w:szCs w:val="18"/>
                <w:shd w:val="clear" w:color="auto" w:fill="E5B8B7"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2DF2B5B7" w14:textId="77777777"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533202AC" w14:textId="77777777"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14:paraId="409D6E7B" w14:textId="77777777" w:rsidR="001D7012" w:rsidRPr="001D7012" w:rsidRDefault="001D7012" w:rsidP="00F03E0D">
            <w:pPr>
              <w:spacing w:line="276" w:lineRule="auto"/>
              <w:jc w:val="center"/>
              <w:rPr>
                <w:rFonts w:ascii="Arial" w:hAnsi="Arial" w:cs="Arial"/>
                <w:b/>
                <w:sz w:val="18"/>
                <w:szCs w:val="18"/>
              </w:rPr>
            </w:pPr>
          </w:p>
        </w:tc>
      </w:tr>
      <w:tr w:rsidR="001D7012" w:rsidRPr="001D7012" w14:paraId="16F29645" w14:textId="77777777"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FFA03A2" w14:textId="77777777" w:rsidR="001D7012" w:rsidRPr="001D7012" w:rsidRDefault="001D7012" w:rsidP="00F03E0D">
            <w:pPr>
              <w:spacing w:line="276" w:lineRule="auto"/>
              <w:rPr>
                <w:rFonts w:ascii="Arial" w:hAnsi="Arial" w:cs="Arial"/>
                <w:bCs/>
                <w:sz w:val="18"/>
                <w:szCs w:val="18"/>
              </w:rPr>
            </w:pPr>
            <w:r w:rsidRPr="001D7012">
              <w:rPr>
                <w:rFonts w:ascii="Arial" w:hAnsi="Arial" w:cs="Arial"/>
                <w:bCs/>
                <w:sz w:val="18"/>
                <w:szCs w:val="18"/>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56A1DEA" w14:textId="77777777" w:rsidR="001D7012" w:rsidRPr="001D7012" w:rsidRDefault="009B5D10" w:rsidP="00F03E0D">
            <w:pPr>
              <w:spacing w:line="276" w:lineRule="auto"/>
              <w:jc w:val="right"/>
              <w:rPr>
                <w:rFonts w:ascii="Arial" w:hAnsi="Arial" w:cs="Arial"/>
                <w:bCs/>
                <w:sz w:val="18"/>
                <w:szCs w:val="18"/>
              </w:rPr>
            </w:pPr>
            <w:r w:rsidRPr="009B5D10">
              <w:rPr>
                <w:rFonts w:ascii="Arial" w:hAnsi="Arial" w:cs="Arial"/>
                <w:bCs/>
                <w:sz w:val="18"/>
                <w:szCs w:val="18"/>
              </w:rPr>
              <w:t>$438,319.83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30A7F75" w14:textId="77777777" w:rsidR="001D7012" w:rsidRPr="001D7012" w:rsidRDefault="00F03E0D" w:rsidP="009B5D10">
            <w:pPr>
              <w:spacing w:line="276" w:lineRule="auto"/>
              <w:jc w:val="right"/>
              <w:rPr>
                <w:rFonts w:ascii="Arial" w:hAnsi="Arial" w:cs="Arial"/>
                <w:bCs/>
                <w:sz w:val="18"/>
                <w:szCs w:val="18"/>
              </w:rPr>
            </w:pPr>
            <w:r w:rsidRPr="00F03E0D">
              <w:rPr>
                <w:rFonts w:ascii="Arial" w:hAnsi="Arial" w:cs="Arial"/>
                <w:bCs/>
                <w:sz w:val="18"/>
                <w:szCs w:val="18"/>
              </w:rPr>
              <w:t>$</w:t>
            </w:r>
            <w:r w:rsidR="00D90C98" w:rsidRPr="00D90C98">
              <w:rPr>
                <w:rFonts w:ascii="Arial" w:hAnsi="Arial" w:cs="Arial"/>
                <w:bCs/>
                <w:sz w:val="18"/>
                <w:szCs w:val="18"/>
              </w:rPr>
              <w:t>374,867.83</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4C8A976" w14:textId="77777777" w:rsidR="001D7012" w:rsidRPr="001D7012" w:rsidRDefault="001D7012" w:rsidP="00F03E0D">
            <w:pPr>
              <w:spacing w:line="276" w:lineRule="auto"/>
              <w:jc w:val="right"/>
              <w:rPr>
                <w:rFonts w:ascii="Arial" w:hAnsi="Arial" w:cs="Arial"/>
                <w:bCs/>
                <w:sz w:val="18"/>
                <w:szCs w:val="18"/>
              </w:rPr>
            </w:pPr>
            <w:r w:rsidRPr="001D7012">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119D44E" w14:textId="77777777" w:rsidR="001D7012" w:rsidRPr="001D7012" w:rsidRDefault="001D7012" w:rsidP="00F03E0D">
            <w:pPr>
              <w:spacing w:line="276" w:lineRule="auto"/>
              <w:jc w:val="right"/>
              <w:rPr>
                <w:rFonts w:ascii="Arial" w:hAnsi="Arial" w:cs="Arial"/>
                <w:bCs/>
                <w:sz w:val="18"/>
                <w:szCs w:val="18"/>
              </w:rPr>
            </w:pPr>
            <w:r w:rsidRPr="001D7012">
              <w:rPr>
                <w:rFonts w:ascii="Arial" w:hAnsi="Arial" w:cs="Arial"/>
                <w:bCs/>
                <w:sz w:val="18"/>
                <w:szCs w:val="18"/>
              </w:rPr>
              <w:t>$</w:t>
            </w:r>
            <w:r w:rsidR="00D90C98" w:rsidRPr="00D90C98">
              <w:rPr>
                <w:rFonts w:ascii="Arial" w:hAnsi="Arial" w:cs="Arial"/>
                <w:bCs/>
                <w:sz w:val="18"/>
                <w:szCs w:val="18"/>
              </w:rPr>
              <w:t>63,452.00</w:t>
            </w:r>
          </w:p>
        </w:tc>
      </w:tr>
      <w:tr w:rsidR="001D7012" w:rsidRPr="001D7012" w14:paraId="2675DB87" w14:textId="77777777"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37B980D" w14:textId="77777777" w:rsidR="001D7012" w:rsidRPr="001D7012" w:rsidRDefault="001D7012" w:rsidP="00F03E0D">
            <w:pPr>
              <w:spacing w:line="276" w:lineRule="auto"/>
              <w:rPr>
                <w:rFonts w:ascii="Arial" w:hAnsi="Arial" w:cs="Arial"/>
                <w:bCs/>
                <w:sz w:val="18"/>
                <w:szCs w:val="18"/>
              </w:rPr>
            </w:pPr>
            <w:r w:rsidRPr="001D7012">
              <w:rPr>
                <w:rFonts w:ascii="Arial" w:hAnsi="Arial" w:cs="Arial"/>
                <w:bCs/>
                <w:sz w:val="18"/>
                <w:szCs w:val="18"/>
              </w:rPr>
              <w:t>(1D) Falta de recuperación de anticipos de sueldos, préstamos personales, títulos de crédito, garantías, seguros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7851365" w14:textId="77777777" w:rsidR="001D7012" w:rsidRPr="001D7012" w:rsidRDefault="009B5D10" w:rsidP="00F03E0D">
            <w:pPr>
              <w:spacing w:line="276" w:lineRule="auto"/>
              <w:jc w:val="right"/>
              <w:rPr>
                <w:rFonts w:ascii="Arial" w:hAnsi="Arial" w:cs="Arial"/>
                <w:bCs/>
                <w:sz w:val="18"/>
                <w:szCs w:val="18"/>
              </w:rPr>
            </w:pPr>
            <w:r w:rsidRPr="009B5D10">
              <w:rPr>
                <w:rFonts w:ascii="Arial" w:hAnsi="Arial" w:cs="Arial"/>
                <w:bCs/>
                <w:sz w:val="18"/>
                <w:szCs w:val="18"/>
              </w:rPr>
              <w:t>76,866.14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7460073" w14:textId="77777777" w:rsidR="001D7012" w:rsidRPr="001D7012" w:rsidRDefault="00D90C98" w:rsidP="00F03E0D">
            <w:pPr>
              <w:spacing w:line="276" w:lineRule="auto"/>
              <w:jc w:val="right"/>
              <w:rPr>
                <w:rFonts w:ascii="Arial" w:hAnsi="Arial" w:cs="Arial"/>
                <w:bCs/>
                <w:sz w:val="18"/>
                <w:szCs w:val="18"/>
              </w:rPr>
            </w:pPr>
            <w:r w:rsidRPr="00D90C98">
              <w:rPr>
                <w:rFonts w:ascii="Arial" w:hAnsi="Arial" w:cs="Arial"/>
                <w:bCs/>
                <w:sz w:val="18"/>
                <w:szCs w:val="18"/>
              </w:rPr>
              <w:t>3,700.00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8C3828" w14:textId="77777777" w:rsidR="001D7012" w:rsidRPr="001D7012" w:rsidRDefault="00D90C98" w:rsidP="00F03E0D">
            <w:pPr>
              <w:spacing w:line="276" w:lineRule="auto"/>
              <w:jc w:val="right"/>
              <w:rPr>
                <w:rFonts w:ascii="Arial" w:hAnsi="Arial" w:cs="Arial"/>
                <w:bCs/>
                <w:sz w:val="18"/>
                <w:szCs w:val="18"/>
              </w:rPr>
            </w:pPr>
            <w:r w:rsidRPr="00D90C98">
              <w:rPr>
                <w:rFonts w:ascii="Arial" w:hAnsi="Arial" w:cs="Arial"/>
                <w:bCs/>
                <w:sz w:val="18"/>
                <w:szCs w:val="18"/>
              </w:rPr>
              <w:t>7,292.90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5534473" w14:textId="77777777" w:rsidR="001D7012" w:rsidRPr="001D7012" w:rsidRDefault="00D90C98" w:rsidP="00F03E0D">
            <w:pPr>
              <w:spacing w:line="276" w:lineRule="auto"/>
              <w:jc w:val="right"/>
              <w:rPr>
                <w:rFonts w:ascii="Arial" w:hAnsi="Arial" w:cs="Arial"/>
                <w:bCs/>
                <w:sz w:val="18"/>
                <w:szCs w:val="18"/>
              </w:rPr>
            </w:pPr>
            <w:r w:rsidRPr="00D90C98">
              <w:rPr>
                <w:rFonts w:ascii="Arial" w:hAnsi="Arial" w:cs="Arial"/>
                <w:bCs/>
                <w:sz w:val="18"/>
                <w:szCs w:val="18"/>
              </w:rPr>
              <w:t>65,873.24</w:t>
            </w:r>
          </w:p>
        </w:tc>
      </w:tr>
      <w:tr w:rsidR="009B5D10" w:rsidRPr="001D7012" w14:paraId="1EDFE7A2" w14:textId="77777777"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273852A" w14:textId="77777777" w:rsidR="009B5D10" w:rsidRPr="001D7012" w:rsidRDefault="009B5D10" w:rsidP="009B5D10">
            <w:pPr>
              <w:spacing w:line="276" w:lineRule="auto"/>
              <w:rPr>
                <w:rFonts w:ascii="Arial" w:hAnsi="Arial" w:cs="Arial"/>
                <w:bCs/>
                <w:sz w:val="18"/>
                <w:szCs w:val="18"/>
              </w:rPr>
            </w:pPr>
            <w:r w:rsidRPr="001D7012">
              <w:rPr>
                <w:rFonts w:ascii="Arial" w:hAnsi="Arial" w:cs="Arial"/>
                <w:bCs/>
                <w:sz w:val="18"/>
                <w:szCs w:val="18"/>
              </w:rPr>
              <w:t>(1E) Falta de recuperación de anticipos a proveedores, títulos de crédito, garantías, seguros, carteras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4C85BCB" w14:textId="77777777" w:rsidR="009B5D10" w:rsidRPr="001D7012" w:rsidRDefault="009B5D10" w:rsidP="009B5D10">
            <w:pPr>
              <w:spacing w:line="276" w:lineRule="auto"/>
              <w:jc w:val="right"/>
              <w:rPr>
                <w:rFonts w:ascii="Arial" w:hAnsi="Arial" w:cs="Arial"/>
                <w:bCs/>
                <w:sz w:val="18"/>
                <w:szCs w:val="18"/>
              </w:rPr>
            </w:pPr>
            <w:r w:rsidRPr="009B5D10">
              <w:rPr>
                <w:rFonts w:ascii="Arial" w:hAnsi="Arial" w:cs="Arial"/>
                <w:bCs/>
                <w:sz w:val="18"/>
                <w:szCs w:val="18"/>
              </w:rPr>
              <w:t>178,640.00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5767C26" w14:textId="77777777" w:rsidR="009B5D10" w:rsidRPr="001D7012" w:rsidRDefault="009B5D10" w:rsidP="009B5D10">
            <w:pPr>
              <w:spacing w:line="276" w:lineRule="auto"/>
              <w:jc w:val="right"/>
              <w:rPr>
                <w:rFonts w:ascii="Arial" w:hAnsi="Arial" w:cs="Arial"/>
                <w:bCs/>
                <w:sz w:val="18"/>
                <w:szCs w:val="18"/>
              </w:rPr>
            </w:pPr>
            <w:r>
              <w:rPr>
                <w:rFonts w:ascii="Arial" w:hAnsi="Arial" w:cs="Arial"/>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D858BF4" w14:textId="77777777" w:rsidR="009B5D10" w:rsidRPr="001D7012" w:rsidRDefault="009B5D10" w:rsidP="009B5D10">
            <w:pPr>
              <w:spacing w:line="276" w:lineRule="auto"/>
              <w:jc w:val="right"/>
              <w:rPr>
                <w:rFonts w:ascii="Arial" w:hAnsi="Arial" w:cs="Arial"/>
                <w:bCs/>
                <w:sz w:val="18"/>
                <w:szCs w:val="18"/>
              </w:rPr>
            </w:pPr>
            <w:r w:rsidRPr="001D7012">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756FACA" w14:textId="77777777" w:rsidR="009B5D10" w:rsidRPr="001D7012" w:rsidRDefault="00F03E0D" w:rsidP="009B5D10">
            <w:pPr>
              <w:spacing w:line="276" w:lineRule="auto"/>
              <w:jc w:val="right"/>
              <w:rPr>
                <w:rFonts w:ascii="Arial" w:hAnsi="Arial" w:cs="Arial"/>
                <w:bCs/>
                <w:sz w:val="18"/>
                <w:szCs w:val="18"/>
              </w:rPr>
            </w:pPr>
            <w:r w:rsidRPr="009B5D10">
              <w:rPr>
                <w:rFonts w:ascii="Arial" w:hAnsi="Arial" w:cs="Arial"/>
                <w:bCs/>
                <w:sz w:val="18"/>
                <w:szCs w:val="18"/>
              </w:rPr>
              <w:t>178,640.00</w:t>
            </w:r>
          </w:p>
        </w:tc>
      </w:tr>
      <w:tr w:rsidR="009B5D10" w:rsidRPr="001D7012" w14:paraId="57ECD30A" w14:textId="77777777"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0EC5F9F0" w14:textId="77777777" w:rsidR="009B5D10" w:rsidRPr="001D7012" w:rsidRDefault="009B5D10" w:rsidP="009B5D10">
            <w:pPr>
              <w:spacing w:line="276" w:lineRule="auto"/>
              <w:rPr>
                <w:rFonts w:ascii="Arial" w:hAnsi="Arial" w:cs="Arial"/>
                <w:bCs/>
                <w:sz w:val="18"/>
                <w:szCs w:val="18"/>
              </w:rPr>
            </w:pPr>
            <w:r w:rsidRPr="001D7012">
              <w:rPr>
                <w:rFonts w:ascii="Arial" w:hAnsi="Arial" w:cs="Arial"/>
                <w:bCs/>
                <w:sz w:val="18"/>
                <w:szCs w:val="18"/>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C12159F" w14:textId="77777777" w:rsidR="009B5D10" w:rsidRPr="001D7012" w:rsidRDefault="009B5D10" w:rsidP="009B5D10">
            <w:pPr>
              <w:spacing w:line="276" w:lineRule="auto"/>
              <w:jc w:val="right"/>
              <w:rPr>
                <w:rFonts w:ascii="Arial" w:hAnsi="Arial" w:cs="Arial"/>
                <w:bCs/>
                <w:sz w:val="18"/>
                <w:szCs w:val="18"/>
              </w:rPr>
            </w:pPr>
            <w:r w:rsidRPr="009B5D10">
              <w:rPr>
                <w:rFonts w:ascii="Arial" w:hAnsi="Arial" w:cs="Arial"/>
                <w:bCs/>
                <w:sz w:val="18"/>
                <w:szCs w:val="18"/>
              </w:rPr>
              <w:t>45,779.40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CD45FC3" w14:textId="77777777" w:rsidR="009B5D10" w:rsidRPr="001D7012" w:rsidRDefault="00742398" w:rsidP="009B5D10">
            <w:pPr>
              <w:spacing w:line="276" w:lineRule="auto"/>
              <w:jc w:val="right"/>
              <w:rPr>
                <w:rFonts w:ascii="Arial" w:hAnsi="Arial" w:cs="Arial"/>
                <w:bCs/>
                <w:sz w:val="18"/>
                <w:szCs w:val="18"/>
              </w:rPr>
            </w:pPr>
            <w:r w:rsidRPr="009B5D10">
              <w:rPr>
                <w:rFonts w:ascii="Arial" w:hAnsi="Arial" w:cs="Arial"/>
                <w:bCs/>
                <w:sz w:val="18"/>
                <w:szCs w:val="18"/>
              </w:rPr>
              <w:t>45,779.40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A6A7E01" w14:textId="77777777" w:rsidR="009B5D10" w:rsidRPr="001D7012" w:rsidRDefault="009B5D10" w:rsidP="009B5D10">
            <w:pPr>
              <w:spacing w:line="276" w:lineRule="auto"/>
              <w:jc w:val="right"/>
              <w:rPr>
                <w:rFonts w:ascii="Arial" w:hAnsi="Arial" w:cs="Arial"/>
                <w:bCs/>
                <w:sz w:val="18"/>
                <w:szCs w:val="18"/>
              </w:rPr>
            </w:pPr>
            <w:r w:rsidRPr="001D7012">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2270AEC0" w14:textId="77777777" w:rsidR="009B5D10" w:rsidRPr="001D7012" w:rsidRDefault="00742398" w:rsidP="009B5D10">
            <w:pPr>
              <w:spacing w:line="276" w:lineRule="auto"/>
              <w:jc w:val="right"/>
              <w:rPr>
                <w:rFonts w:ascii="Arial" w:hAnsi="Arial" w:cs="Arial"/>
                <w:bCs/>
                <w:sz w:val="18"/>
                <w:szCs w:val="18"/>
              </w:rPr>
            </w:pPr>
            <w:r w:rsidRPr="001D7012">
              <w:rPr>
                <w:rFonts w:ascii="Arial" w:hAnsi="Arial" w:cs="Arial"/>
                <w:bCs/>
                <w:sz w:val="18"/>
                <w:szCs w:val="18"/>
              </w:rPr>
              <w:t>0.00</w:t>
            </w:r>
          </w:p>
        </w:tc>
      </w:tr>
      <w:tr w:rsidR="009B5D10" w:rsidRPr="001D7012" w14:paraId="22300EBE" w14:textId="77777777"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36917ED" w14:textId="77777777" w:rsidR="009B5D10" w:rsidRPr="001D7012" w:rsidRDefault="009B5D10" w:rsidP="009B5D10">
            <w:pPr>
              <w:spacing w:line="276" w:lineRule="auto"/>
              <w:rPr>
                <w:rFonts w:ascii="Arial" w:hAnsi="Arial" w:cs="Arial"/>
                <w:bCs/>
                <w:sz w:val="18"/>
                <w:szCs w:val="18"/>
              </w:rPr>
            </w:pPr>
            <w:r w:rsidRPr="001D7012">
              <w:rPr>
                <w:rFonts w:ascii="Arial" w:hAnsi="Arial" w:cs="Arial"/>
                <w:bCs/>
                <w:sz w:val="18"/>
                <w:szCs w:val="18"/>
              </w:rPr>
              <w:t>(2A) Pagos de sueldos superiores al autorizado</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C7AB26" w14:textId="77777777" w:rsidR="009B5D10" w:rsidRPr="001D7012" w:rsidRDefault="009B5D10" w:rsidP="009B5D10">
            <w:pPr>
              <w:spacing w:line="276" w:lineRule="auto"/>
              <w:jc w:val="right"/>
              <w:rPr>
                <w:rFonts w:ascii="Arial" w:hAnsi="Arial" w:cs="Arial"/>
                <w:bCs/>
                <w:sz w:val="18"/>
                <w:szCs w:val="18"/>
              </w:rPr>
            </w:pPr>
            <w:r w:rsidRPr="009B5D10">
              <w:rPr>
                <w:rFonts w:ascii="Arial" w:hAnsi="Arial" w:cs="Arial"/>
                <w:bCs/>
                <w:sz w:val="18"/>
                <w:szCs w:val="18"/>
              </w:rPr>
              <w:t>1,037,606.24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3FDB8A8" w14:textId="77777777" w:rsidR="009B5D10" w:rsidRPr="001D7012" w:rsidRDefault="00F03E0D" w:rsidP="009B5D10">
            <w:pPr>
              <w:spacing w:line="276" w:lineRule="auto"/>
              <w:jc w:val="right"/>
              <w:rPr>
                <w:rFonts w:ascii="Arial" w:hAnsi="Arial" w:cs="Arial"/>
                <w:bCs/>
                <w:sz w:val="18"/>
                <w:szCs w:val="18"/>
              </w:rPr>
            </w:pPr>
            <w:r w:rsidRPr="00F03E0D">
              <w:rPr>
                <w:rFonts w:ascii="Arial" w:hAnsi="Arial" w:cs="Arial"/>
                <w:bCs/>
                <w:sz w:val="18"/>
                <w:szCs w:val="18"/>
              </w:rPr>
              <w:t>1,037,606.24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7A1D56D" w14:textId="77777777" w:rsidR="009B5D10" w:rsidRPr="001D7012" w:rsidRDefault="009B5D10" w:rsidP="009B5D10">
            <w:pPr>
              <w:spacing w:line="276" w:lineRule="auto"/>
              <w:jc w:val="right"/>
              <w:rPr>
                <w:rFonts w:ascii="Arial" w:hAnsi="Arial" w:cs="Arial"/>
                <w:bCs/>
                <w:sz w:val="18"/>
                <w:szCs w:val="18"/>
              </w:rPr>
            </w:pPr>
            <w:r w:rsidRPr="001D7012">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685B2FB" w14:textId="77777777" w:rsidR="009B5D10" w:rsidRPr="001D7012" w:rsidRDefault="009B5D10" w:rsidP="009B5D10">
            <w:pPr>
              <w:spacing w:line="276" w:lineRule="auto"/>
              <w:jc w:val="right"/>
              <w:rPr>
                <w:rFonts w:ascii="Arial" w:hAnsi="Arial" w:cs="Arial"/>
                <w:bCs/>
                <w:sz w:val="18"/>
                <w:szCs w:val="18"/>
              </w:rPr>
            </w:pPr>
            <w:r>
              <w:rPr>
                <w:rFonts w:ascii="Arial" w:hAnsi="Arial" w:cs="Arial"/>
                <w:bCs/>
                <w:sz w:val="18"/>
                <w:szCs w:val="18"/>
              </w:rPr>
              <w:t>0.00</w:t>
            </w:r>
          </w:p>
        </w:tc>
      </w:tr>
      <w:tr w:rsidR="009B5D10" w:rsidRPr="001D7012" w14:paraId="3DB4DC04" w14:textId="77777777" w:rsidTr="009005FB">
        <w:trPr>
          <w:gridAfter w:val="1"/>
          <w:wAfter w:w="12" w:type="dxa"/>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8B25469" w14:textId="77777777" w:rsidR="009B5D10" w:rsidRPr="001D7012" w:rsidRDefault="009B5D10" w:rsidP="009B5D10">
            <w:pPr>
              <w:spacing w:line="276" w:lineRule="auto"/>
              <w:rPr>
                <w:rFonts w:ascii="Arial" w:hAnsi="Arial" w:cs="Arial"/>
                <w:bCs/>
                <w:sz w:val="18"/>
                <w:szCs w:val="18"/>
              </w:rPr>
            </w:pPr>
            <w:r w:rsidRPr="001D7012">
              <w:rPr>
                <w:rFonts w:ascii="Arial" w:hAnsi="Arial" w:cs="Arial"/>
                <w:bCs/>
                <w:sz w:val="18"/>
                <w:szCs w:val="18"/>
              </w:rPr>
              <w:t>(3B) Omisión, error o presentación extemporánea de retenciones o entero de impuestos, cuotas, derechos o cualquier otra obligación fiscal</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C5CFB43" w14:textId="77777777" w:rsidR="009B5D10" w:rsidRPr="001D7012" w:rsidRDefault="009B5D10" w:rsidP="009B5D10">
            <w:pPr>
              <w:spacing w:line="276" w:lineRule="auto"/>
              <w:jc w:val="right"/>
              <w:rPr>
                <w:rFonts w:ascii="Arial" w:hAnsi="Arial" w:cs="Arial"/>
                <w:bCs/>
                <w:sz w:val="18"/>
                <w:szCs w:val="18"/>
              </w:rPr>
            </w:pPr>
            <w:r w:rsidRPr="009B5D10">
              <w:rPr>
                <w:rFonts w:ascii="Arial" w:hAnsi="Arial" w:cs="Arial"/>
                <w:bCs/>
                <w:sz w:val="18"/>
                <w:szCs w:val="18"/>
              </w:rPr>
              <w:t>373,432.74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6201F3D" w14:textId="77777777" w:rsidR="009B5D10" w:rsidRPr="001D7012" w:rsidRDefault="00F03E0D" w:rsidP="009B5D10">
            <w:pPr>
              <w:spacing w:line="276" w:lineRule="auto"/>
              <w:jc w:val="right"/>
              <w:rPr>
                <w:rFonts w:ascii="Arial" w:hAnsi="Arial" w:cs="Arial"/>
                <w:bCs/>
                <w:sz w:val="18"/>
                <w:szCs w:val="18"/>
              </w:rPr>
            </w:pPr>
            <w:r w:rsidRPr="00F03E0D">
              <w:rPr>
                <w:rFonts w:ascii="Arial" w:hAnsi="Arial" w:cs="Arial"/>
                <w:bCs/>
                <w:sz w:val="18"/>
                <w:szCs w:val="18"/>
              </w:rPr>
              <w:t>373,432.74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95B6890" w14:textId="77777777" w:rsidR="009B5D10" w:rsidRPr="001D7012" w:rsidRDefault="009B5D10" w:rsidP="009B5D10">
            <w:pPr>
              <w:spacing w:line="276" w:lineRule="auto"/>
              <w:jc w:val="right"/>
              <w:rPr>
                <w:rFonts w:ascii="Arial" w:hAnsi="Arial" w:cs="Arial"/>
                <w:bCs/>
                <w:sz w:val="18"/>
                <w:szCs w:val="18"/>
              </w:rPr>
            </w:pPr>
            <w:r w:rsidRPr="001D7012">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2C72A76" w14:textId="77777777" w:rsidR="009B5D10" w:rsidRPr="001D7012" w:rsidRDefault="009B5D10" w:rsidP="009B5D10">
            <w:pPr>
              <w:spacing w:line="276" w:lineRule="auto"/>
              <w:jc w:val="right"/>
              <w:rPr>
                <w:rFonts w:ascii="Arial" w:hAnsi="Arial" w:cs="Arial"/>
                <w:bCs/>
                <w:sz w:val="18"/>
                <w:szCs w:val="18"/>
              </w:rPr>
            </w:pPr>
            <w:r>
              <w:rPr>
                <w:rFonts w:ascii="Arial" w:hAnsi="Arial" w:cs="Arial"/>
                <w:bCs/>
                <w:sz w:val="18"/>
                <w:szCs w:val="18"/>
              </w:rPr>
              <w:t>0.00</w:t>
            </w:r>
          </w:p>
        </w:tc>
      </w:tr>
      <w:tr w:rsidR="001D7012" w:rsidRPr="001D7012" w14:paraId="32F0479A" w14:textId="77777777" w:rsidTr="009005FB">
        <w:trPr>
          <w:gridAfter w:val="1"/>
          <w:wAfter w:w="12" w:type="dxa"/>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E69558D" w14:textId="77777777" w:rsidR="001D7012" w:rsidRPr="001D7012" w:rsidRDefault="001D7012" w:rsidP="00F03E0D">
            <w:pPr>
              <w:spacing w:line="276" w:lineRule="auto"/>
              <w:jc w:val="right"/>
              <w:rPr>
                <w:rFonts w:ascii="Arial" w:hAnsi="Arial" w:cs="Arial"/>
                <w:b/>
                <w:bCs/>
                <w:sz w:val="18"/>
                <w:szCs w:val="18"/>
              </w:rPr>
            </w:pPr>
            <w:r w:rsidRPr="001D7012">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A03E2BC" w14:textId="77777777" w:rsidR="001D7012" w:rsidRPr="001D7012" w:rsidRDefault="009B5D10" w:rsidP="00F03E0D">
            <w:pPr>
              <w:spacing w:line="276" w:lineRule="auto"/>
              <w:jc w:val="right"/>
              <w:rPr>
                <w:rFonts w:ascii="Arial" w:hAnsi="Arial" w:cs="Arial"/>
                <w:b/>
                <w:bCs/>
                <w:sz w:val="18"/>
                <w:szCs w:val="18"/>
              </w:rPr>
            </w:pPr>
            <w:r w:rsidRPr="009B5D10">
              <w:rPr>
                <w:rFonts w:ascii="Arial" w:hAnsi="Arial" w:cs="Arial"/>
                <w:b/>
                <w:bCs/>
                <w:sz w:val="18"/>
                <w:szCs w:val="18"/>
              </w:rPr>
              <w:t>$2,150,644.35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21DF7F9" w14:textId="77777777" w:rsidR="001D7012" w:rsidRPr="001D7012" w:rsidRDefault="00D90C98" w:rsidP="009B5D10">
            <w:pPr>
              <w:spacing w:line="276" w:lineRule="auto"/>
              <w:jc w:val="right"/>
              <w:rPr>
                <w:rFonts w:ascii="Arial" w:hAnsi="Arial" w:cs="Arial"/>
                <w:b/>
                <w:bCs/>
                <w:sz w:val="18"/>
                <w:szCs w:val="18"/>
              </w:rPr>
            </w:pPr>
            <w:r w:rsidRPr="00D90C98">
              <w:rPr>
                <w:rFonts w:ascii="Arial" w:hAnsi="Arial" w:cs="Arial"/>
                <w:b/>
                <w:bCs/>
                <w:sz w:val="18"/>
                <w:szCs w:val="18"/>
              </w:rPr>
              <w:t>$1,835,386.21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2BEF5B4" w14:textId="77777777" w:rsidR="001D7012" w:rsidRPr="001D7012" w:rsidRDefault="00D90C98" w:rsidP="00F03E0D">
            <w:pPr>
              <w:spacing w:line="276" w:lineRule="auto"/>
              <w:jc w:val="right"/>
              <w:rPr>
                <w:rFonts w:ascii="Arial" w:hAnsi="Arial" w:cs="Arial"/>
                <w:b/>
                <w:bCs/>
                <w:sz w:val="18"/>
                <w:szCs w:val="18"/>
              </w:rPr>
            </w:pPr>
            <w:r w:rsidRPr="00D90C98">
              <w:rPr>
                <w:rFonts w:ascii="Arial" w:hAnsi="Arial" w:cs="Arial"/>
                <w:b/>
                <w:bCs/>
                <w:sz w:val="18"/>
                <w:szCs w:val="18"/>
              </w:rPr>
              <w:t>$7,292.90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2E4E9F5" w14:textId="77777777" w:rsidR="001D7012" w:rsidRPr="001D7012" w:rsidRDefault="00D90C98" w:rsidP="009B5D10">
            <w:pPr>
              <w:spacing w:line="276" w:lineRule="auto"/>
              <w:jc w:val="right"/>
              <w:rPr>
                <w:rFonts w:ascii="Arial" w:hAnsi="Arial" w:cs="Arial"/>
                <w:b/>
                <w:bCs/>
                <w:sz w:val="18"/>
                <w:szCs w:val="18"/>
              </w:rPr>
            </w:pPr>
            <w:r w:rsidRPr="00D90C98">
              <w:rPr>
                <w:rFonts w:ascii="Arial" w:hAnsi="Arial" w:cs="Arial"/>
                <w:b/>
                <w:bCs/>
                <w:sz w:val="18"/>
                <w:szCs w:val="18"/>
              </w:rPr>
              <w:t>$307,965.24</w:t>
            </w:r>
          </w:p>
        </w:tc>
      </w:tr>
    </w:tbl>
    <w:p w14:paraId="46F7B27E" w14:textId="77777777" w:rsidR="001D7012" w:rsidRDefault="001D7012" w:rsidP="001D7012">
      <w:pPr>
        <w:spacing w:line="360" w:lineRule="auto"/>
        <w:jc w:val="both"/>
        <w:rPr>
          <w:rFonts w:ascii="Arial" w:hAnsi="Arial" w:cs="Arial"/>
          <w:b/>
          <w:bCs/>
        </w:rPr>
      </w:pPr>
    </w:p>
    <w:p w14:paraId="2787538E" w14:textId="77777777" w:rsidR="000B35EE" w:rsidRDefault="00492B2A">
      <w:pPr>
        <w:tabs>
          <w:tab w:val="left" w:pos="426"/>
        </w:tabs>
        <w:spacing w:line="360" w:lineRule="auto"/>
        <w:rPr>
          <w:rFonts w:ascii="Arial" w:eastAsia="Arial" w:hAnsi="Arial" w:cs="Arial"/>
          <w:b/>
        </w:rPr>
      </w:pPr>
      <w:r>
        <w:rPr>
          <w:rFonts w:ascii="Arial" w:eastAsia="Arial" w:hAnsi="Arial" w:cs="Arial"/>
          <w:b/>
        </w:rPr>
        <w:t>Síntesis de las justificaciones y aclaraciones presentadas por la Entidad Fiscalizada</w:t>
      </w:r>
    </w:p>
    <w:p w14:paraId="0D9D48E1" w14:textId="77777777" w:rsidR="000B35EE" w:rsidRPr="00BE043F" w:rsidRDefault="000B35EE">
      <w:pPr>
        <w:tabs>
          <w:tab w:val="left" w:pos="426"/>
        </w:tabs>
        <w:spacing w:line="360" w:lineRule="auto"/>
        <w:ind w:right="190"/>
        <w:jc w:val="both"/>
        <w:rPr>
          <w:rFonts w:ascii="Arial" w:eastAsia="Arial" w:hAnsi="Arial" w:cs="Arial"/>
        </w:rPr>
      </w:pPr>
    </w:p>
    <w:p w14:paraId="66018E7E" w14:textId="258DFE1D" w:rsidR="000B35EE" w:rsidRDefault="00492B2A">
      <w:pPr>
        <w:tabs>
          <w:tab w:val="left" w:pos="426"/>
        </w:tabs>
        <w:spacing w:line="360" w:lineRule="auto"/>
        <w:ind w:right="190"/>
        <w:jc w:val="both"/>
        <w:rPr>
          <w:rFonts w:ascii="Arial" w:eastAsia="Arial" w:hAnsi="Arial" w:cs="Arial"/>
        </w:rPr>
      </w:pPr>
      <w:r>
        <w:rPr>
          <w:rFonts w:ascii="Arial" w:eastAsia="Arial" w:hAnsi="Arial" w:cs="Arial"/>
        </w:rPr>
        <w:t>Asimismo, la entidad fiscalizada presentó en reunión de trabajo efectuada las justificaciones y aclaraciones relacionadas con los conceptos observados de los resultados de auditoría en materia financiera,</w:t>
      </w:r>
      <w:r>
        <w:t xml:space="preserve"> </w:t>
      </w:r>
      <w:r>
        <w:rPr>
          <w:rFonts w:ascii="Arial" w:eastAsia="Arial" w:hAnsi="Arial" w:cs="Arial"/>
        </w:rPr>
        <w:t xml:space="preserve">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w:t>
      </w:r>
      <w:r>
        <w:rPr>
          <w:rFonts w:ascii="Arial" w:eastAsia="Arial" w:hAnsi="Arial" w:cs="Arial"/>
        </w:rPr>
        <w:lastRenderedPageBreak/>
        <w:t>técnico de fiscalización para efectos de la elaboración definitiva del Informe Individual de Auditoría de la Fiscalización Superior de la Cuenta Pública.</w:t>
      </w:r>
    </w:p>
    <w:p w14:paraId="64C45ECC" w14:textId="77777777" w:rsidR="000B35EE" w:rsidRPr="00BE043F" w:rsidRDefault="000B35EE">
      <w:pPr>
        <w:tabs>
          <w:tab w:val="left" w:pos="426"/>
        </w:tabs>
        <w:spacing w:line="360" w:lineRule="auto"/>
        <w:ind w:right="190"/>
        <w:jc w:val="both"/>
        <w:rPr>
          <w:rFonts w:ascii="Arial" w:eastAsia="Arial" w:hAnsi="Arial" w:cs="Arial"/>
        </w:rPr>
      </w:pPr>
    </w:p>
    <w:p w14:paraId="2A252BD2" w14:textId="77777777" w:rsidR="000B35EE" w:rsidRDefault="00492B2A">
      <w:pPr>
        <w:tabs>
          <w:tab w:val="left" w:pos="2160"/>
        </w:tabs>
        <w:spacing w:line="360" w:lineRule="auto"/>
        <w:ind w:right="190"/>
        <w:jc w:val="both"/>
        <w:rPr>
          <w:rFonts w:ascii="Arial" w:eastAsia="Arial" w:hAnsi="Arial" w:cs="Arial"/>
          <w:b/>
        </w:rPr>
      </w:pPr>
      <w:r>
        <w:rPr>
          <w:rFonts w:ascii="Arial" w:eastAsia="Arial" w:hAnsi="Arial" w:cs="Arial"/>
          <w:b/>
        </w:rPr>
        <w:t>III. DICTAMEN DE LOS INFORMES INDIVIDUALES DE AUDITORÍA</w:t>
      </w:r>
    </w:p>
    <w:p w14:paraId="6F0ECEE2" w14:textId="77777777" w:rsidR="00492B2A" w:rsidRPr="009005FB" w:rsidRDefault="00492B2A">
      <w:pPr>
        <w:spacing w:line="360" w:lineRule="auto"/>
        <w:ind w:right="190"/>
        <w:jc w:val="both"/>
        <w:rPr>
          <w:rFonts w:ascii="Arial" w:eastAsia="Arial" w:hAnsi="Arial" w:cs="Arial"/>
          <w:sz w:val="18"/>
        </w:rPr>
      </w:pPr>
    </w:p>
    <w:p w14:paraId="2623ABC4" w14:textId="77777777" w:rsidR="000B35EE" w:rsidRPr="005D1548" w:rsidRDefault="00492B2A">
      <w:pPr>
        <w:spacing w:line="360" w:lineRule="auto"/>
        <w:ind w:right="190"/>
        <w:jc w:val="both"/>
        <w:rPr>
          <w:rFonts w:ascii="Arial" w:eastAsia="Arial" w:hAnsi="Arial" w:cs="Arial"/>
        </w:rPr>
      </w:pPr>
      <w:r>
        <w:rPr>
          <w:rFonts w:ascii="Arial" w:eastAsia="Arial" w:hAnsi="Arial" w:cs="Arial"/>
        </w:rPr>
        <w:t xml:space="preserve">El presente dictamen se emite el 18 de octubre de 2021, fecha de conclusión de los trabajos de auditoría, la cual se practicó sobre la información financiera proporcionada por la entidad fiscalizable, consistente en los estados e informes contables y presupuestarios que integran la Cuenta Pública del ejercicio fiscal 2020, formulados, integrados y presentados por la </w:t>
      </w:r>
      <w:r>
        <w:rPr>
          <w:rFonts w:ascii="Arial" w:eastAsia="Arial" w:hAnsi="Arial" w:cs="Arial"/>
          <w:b/>
        </w:rPr>
        <w:t xml:space="preserve">Universidad Tecnológica de la Riviera Maya. </w:t>
      </w:r>
    </w:p>
    <w:p w14:paraId="418134D3" w14:textId="77777777" w:rsidR="000B35EE" w:rsidRPr="009005FB" w:rsidRDefault="000B35EE">
      <w:pPr>
        <w:spacing w:line="360" w:lineRule="auto"/>
        <w:ind w:right="190"/>
        <w:jc w:val="both"/>
        <w:rPr>
          <w:rFonts w:ascii="Arial" w:eastAsia="Arial" w:hAnsi="Arial" w:cs="Arial"/>
          <w:sz w:val="18"/>
        </w:rPr>
      </w:pPr>
    </w:p>
    <w:p w14:paraId="14D46C74" w14:textId="77777777" w:rsidR="000B35EE" w:rsidRDefault="00492B2A">
      <w:pPr>
        <w:spacing w:line="360" w:lineRule="auto"/>
        <w:ind w:right="190"/>
        <w:jc w:val="both"/>
        <w:rPr>
          <w:rFonts w:ascii="Arial" w:eastAsia="Arial" w:hAnsi="Arial" w:cs="Arial"/>
        </w:rPr>
      </w:pPr>
      <w:r>
        <w:rPr>
          <w:rFonts w:ascii="Arial" w:eastAsia="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45163E6" w14:textId="77777777" w:rsidR="000B35EE" w:rsidRPr="009005FB" w:rsidRDefault="000B35EE">
      <w:pPr>
        <w:spacing w:line="360" w:lineRule="auto"/>
        <w:ind w:right="190"/>
        <w:jc w:val="both"/>
        <w:rPr>
          <w:rFonts w:ascii="Arial" w:eastAsia="Arial" w:hAnsi="Arial" w:cs="Arial"/>
          <w:sz w:val="18"/>
        </w:rPr>
      </w:pPr>
    </w:p>
    <w:p w14:paraId="31724C84" w14:textId="77777777" w:rsidR="000B35EE" w:rsidRDefault="00492B2A">
      <w:pPr>
        <w:spacing w:line="360" w:lineRule="auto"/>
        <w:ind w:right="190"/>
        <w:jc w:val="both"/>
        <w:rPr>
          <w:rFonts w:ascii="Arial" w:eastAsia="Arial" w:hAnsi="Arial" w:cs="Arial"/>
        </w:rPr>
      </w:pPr>
      <w:r>
        <w:rPr>
          <w:rFonts w:ascii="Arial" w:eastAsia="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w:t>
      </w:r>
      <w:r>
        <w:rPr>
          <w:rFonts w:ascii="Arial" w:eastAsia="Arial" w:hAnsi="Arial" w:cs="Arial"/>
        </w:rPr>
        <w:lastRenderedPageBreak/>
        <w:t>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8EE3541" w14:textId="77777777" w:rsidR="000B35EE" w:rsidRPr="009005FB" w:rsidRDefault="000B35EE">
      <w:pPr>
        <w:spacing w:line="360" w:lineRule="auto"/>
        <w:ind w:right="190"/>
        <w:jc w:val="both"/>
        <w:rPr>
          <w:rFonts w:ascii="Arial" w:eastAsia="Arial" w:hAnsi="Arial" w:cs="Arial"/>
          <w:sz w:val="18"/>
        </w:rPr>
      </w:pPr>
    </w:p>
    <w:p w14:paraId="357DB529" w14:textId="77777777" w:rsidR="000B35EE" w:rsidRDefault="00492B2A" w:rsidP="003140ED">
      <w:pPr>
        <w:spacing w:line="360" w:lineRule="auto"/>
        <w:ind w:right="190"/>
        <w:jc w:val="both"/>
        <w:rPr>
          <w:rFonts w:ascii="Arial" w:eastAsia="Arial" w:hAnsi="Arial" w:cs="Arial"/>
        </w:rPr>
      </w:pPr>
      <w:r>
        <w:rPr>
          <w:rFonts w:ascii="Arial" w:eastAsia="Arial" w:hAnsi="Arial" w:cs="Arial"/>
        </w:rPr>
        <w:t>Con base en los resultados obtenidos en la auditoría practicada</w:t>
      </w:r>
      <w:r>
        <w:rPr>
          <w:rFonts w:ascii="Arial" w:eastAsia="Arial" w:hAnsi="Arial" w:cs="Arial"/>
          <w:b/>
        </w:rPr>
        <w:t xml:space="preserve"> </w:t>
      </w:r>
      <w:r>
        <w:rPr>
          <w:rFonts w:ascii="Arial" w:eastAsia="Arial" w:hAnsi="Arial" w:cs="Arial"/>
        </w:rPr>
        <w:t xml:space="preserve">número </w:t>
      </w:r>
      <w:r>
        <w:rPr>
          <w:rFonts w:ascii="Arial" w:eastAsia="Arial" w:hAnsi="Arial" w:cs="Arial"/>
          <w:b/>
        </w:rPr>
        <w:t>20-AEMF-D-GOB-055-114</w:t>
      </w:r>
      <w:r>
        <w:rPr>
          <w:rFonts w:ascii="Arial" w:eastAsia="Arial" w:hAnsi="Arial" w:cs="Arial"/>
        </w:rPr>
        <w:t>, denominada “Auditoría de Cumplimiento Financiero de Ingresos y Otros Beneficios”, cuyo objetivo fue fiscalizar la gestión financiera para comprobar el cumplimiento de lo dispuesto en la Ley de Ingresos</w:t>
      </w:r>
      <w:r w:rsidR="003140ED">
        <w:rPr>
          <w:rFonts w:ascii="Arial" w:eastAsia="Arial" w:hAnsi="Arial" w:cs="Arial"/>
        </w:rPr>
        <w:t xml:space="preserve"> </w:t>
      </w:r>
      <w:r w:rsidR="003140ED" w:rsidRPr="003140ED">
        <w:rPr>
          <w:rFonts w:ascii="Arial" w:eastAsia="Arial" w:hAnsi="Arial" w:cs="Arial"/>
        </w:rPr>
        <w:t>del Estado de Quintana Roo,</w:t>
      </w:r>
      <w:r w:rsidR="003140ED">
        <w:rPr>
          <w:rFonts w:ascii="Arial" w:eastAsia="Arial" w:hAnsi="Arial" w:cs="Arial"/>
        </w:rPr>
        <w:t xml:space="preserve"> </w:t>
      </w:r>
      <w:r w:rsidR="003140ED" w:rsidRPr="003140ED">
        <w:rPr>
          <w:rFonts w:ascii="Arial" w:eastAsia="Arial" w:hAnsi="Arial" w:cs="Arial"/>
        </w:rPr>
        <w:t>para el Ejercicio Fiscal 2020</w:t>
      </w:r>
      <w:r>
        <w:rPr>
          <w:rFonts w:ascii="Arial" w:eastAsia="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para verificar que el presupuesto asignado</w:t>
      </w:r>
      <w:r w:rsidRPr="00F11D25">
        <w:rPr>
          <w:rFonts w:ascii="Arial" w:eastAsia="Arial" w:hAnsi="Arial" w:cs="Arial"/>
        </w:rPr>
        <w:t>,</w:t>
      </w:r>
      <w:r>
        <w:rPr>
          <w:rFonts w:ascii="Arial" w:eastAsia="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Pr>
          <w:rFonts w:ascii="Arial" w:eastAsia="Arial" w:hAnsi="Arial" w:cs="Arial"/>
          <w:b/>
        </w:rPr>
        <w:t>Universidad Tecnológica de la Riviera Maya</w:t>
      </w:r>
      <w:r>
        <w:rPr>
          <w:rFonts w:ascii="Arial" w:eastAsia="Arial" w:hAnsi="Arial" w:cs="Arial"/>
        </w:rPr>
        <w:t xml:space="preserve"> cumplió con las disposiciones legales y normativas que son aplicables en la materia</w:t>
      </w:r>
      <w:r w:rsidR="004911E8">
        <w:rPr>
          <w:rFonts w:ascii="Arial" w:eastAsia="Arial" w:hAnsi="Arial" w:cs="Arial"/>
        </w:rPr>
        <w:t>.</w:t>
      </w:r>
    </w:p>
    <w:p w14:paraId="329BC8BA" w14:textId="77777777" w:rsidR="000B35EE" w:rsidRPr="009005FB" w:rsidRDefault="000B35EE">
      <w:pPr>
        <w:spacing w:line="360" w:lineRule="auto"/>
        <w:ind w:right="190"/>
        <w:jc w:val="both"/>
        <w:rPr>
          <w:rFonts w:ascii="Arial" w:eastAsia="Arial" w:hAnsi="Arial" w:cs="Arial"/>
          <w:sz w:val="10"/>
        </w:rPr>
      </w:pPr>
    </w:p>
    <w:p w14:paraId="1D705174" w14:textId="77777777" w:rsidR="000B35EE" w:rsidRDefault="00492B2A" w:rsidP="003140ED">
      <w:pPr>
        <w:spacing w:line="360" w:lineRule="auto"/>
        <w:ind w:right="190"/>
        <w:jc w:val="both"/>
        <w:rPr>
          <w:rFonts w:ascii="Arial" w:eastAsia="Arial" w:hAnsi="Arial" w:cs="Arial"/>
        </w:rPr>
      </w:pPr>
      <w:r>
        <w:rPr>
          <w:rFonts w:ascii="Arial" w:eastAsia="Arial" w:hAnsi="Arial" w:cs="Arial"/>
        </w:rPr>
        <w:t>Con base en los resultados obtenidos en la auditoría practicada</w:t>
      </w:r>
      <w:r>
        <w:rPr>
          <w:rFonts w:ascii="Arial" w:eastAsia="Arial" w:hAnsi="Arial" w:cs="Arial"/>
          <w:b/>
        </w:rPr>
        <w:t xml:space="preserve"> </w:t>
      </w:r>
      <w:r>
        <w:rPr>
          <w:rFonts w:ascii="Arial" w:eastAsia="Arial" w:hAnsi="Arial" w:cs="Arial"/>
        </w:rPr>
        <w:t xml:space="preserve">número </w:t>
      </w:r>
      <w:r>
        <w:rPr>
          <w:rFonts w:ascii="Arial" w:eastAsia="Arial" w:hAnsi="Arial" w:cs="Arial"/>
          <w:b/>
        </w:rPr>
        <w:t>20-AEMF-D-GOB-055-115</w:t>
      </w:r>
      <w:r>
        <w:rPr>
          <w:rFonts w:ascii="Arial" w:eastAsia="Arial" w:hAnsi="Arial" w:cs="Arial"/>
        </w:rPr>
        <w:t>, denominada “Auditoría de Cumplimiento Financiero de Gastos y Otras Pérdidas”, cuyo objetivo fue Fiscalizar la gestión financiera para comprobar el cumplimiento de lo dispuesto en el Presupuesto de Egresos</w:t>
      </w:r>
      <w:r w:rsidR="003140ED">
        <w:rPr>
          <w:rFonts w:ascii="Arial" w:eastAsia="Arial" w:hAnsi="Arial" w:cs="Arial"/>
        </w:rPr>
        <w:t xml:space="preserve"> </w:t>
      </w:r>
      <w:r w:rsidR="003140ED" w:rsidRPr="003140ED">
        <w:rPr>
          <w:rFonts w:ascii="Arial" w:eastAsia="Arial" w:hAnsi="Arial" w:cs="Arial"/>
        </w:rPr>
        <w:t>del Gobierno del Estado de</w:t>
      </w:r>
      <w:r w:rsidR="003140ED">
        <w:rPr>
          <w:rFonts w:ascii="Arial" w:eastAsia="Arial" w:hAnsi="Arial" w:cs="Arial"/>
        </w:rPr>
        <w:t xml:space="preserve"> </w:t>
      </w:r>
      <w:r w:rsidR="003140ED" w:rsidRPr="003140ED">
        <w:rPr>
          <w:rFonts w:ascii="Arial" w:eastAsia="Arial" w:hAnsi="Arial" w:cs="Arial"/>
        </w:rPr>
        <w:t>Quintana Roo, para el Ejercicio Fiscal 2020</w:t>
      </w:r>
      <w:r>
        <w:rPr>
          <w:rFonts w:ascii="Arial" w:eastAsia="Arial" w:hAnsi="Arial" w:cs="Arial"/>
        </w:rPr>
        <w:t xml:space="preserve">, y demás disposiciones legales aplicables, en cuanto a los gastos públicos, incluyendo la revisión del manejo y la aplicación de recursos </w:t>
      </w:r>
      <w:r>
        <w:rPr>
          <w:rFonts w:ascii="Arial" w:eastAsia="Arial" w:hAnsi="Arial" w:cs="Arial"/>
        </w:rPr>
        <w:lastRenderedPageBreak/>
        <w:t>públicos estatales, así como de la demás información financiera, contable, patrimonial, presupuestaria y programática para verificar que el presupuesto asignado</w:t>
      </w:r>
      <w:r w:rsidRPr="00F11D25">
        <w:rPr>
          <w:rFonts w:ascii="Arial" w:eastAsia="Arial" w:hAnsi="Arial" w:cs="Arial"/>
        </w:rPr>
        <w:t>,</w:t>
      </w:r>
      <w:r>
        <w:rPr>
          <w:rFonts w:ascii="Arial" w:eastAsia="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Pr>
          <w:rFonts w:ascii="Arial" w:eastAsia="Arial" w:hAnsi="Arial" w:cs="Arial"/>
          <w:b/>
        </w:rPr>
        <w:t>Universidad Tecnológica de la Riviera Maya</w:t>
      </w:r>
      <w:r>
        <w:rPr>
          <w:rFonts w:ascii="Arial" w:eastAsia="Arial" w:hAnsi="Arial" w:cs="Arial"/>
        </w:rPr>
        <w:t xml:space="preserve"> cumplió con las disposiciones legales y normativas q</w:t>
      </w:r>
      <w:r w:rsidR="004911E8">
        <w:rPr>
          <w:rFonts w:ascii="Arial" w:eastAsia="Arial" w:hAnsi="Arial" w:cs="Arial"/>
        </w:rPr>
        <w:t>ue son aplicables en la materia, excepto por los pliegos de observaciones</w:t>
      </w:r>
      <w:r w:rsidR="004911E8">
        <w:rPr>
          <w:rFonts w:ascii="Arial" w:eastAsia="Arial" w:hAnsi="Arial" w:cs="Arial"/>
          <w:color w:val="FF0000"/>
        </w:rPr>
        <w:t xml:space="preserve"> </w:t>
      </w:r>
      <w:r w:rsidR="004911E8">
        <w:rPr>
          <w:rFonts w:ascii="Arial" w:eastAsia="Arial" w:hAnsi="Arial" w:cs="Arial"/>
        </w:rPr>
        <w:t>emitidos en el punto II.3 apartado A.</w:t>
      </w:r>
    </w:p>
    <w:p w14:paraId="78F1865C" w14:textId="77777777" w:rsidR="000B35EE" w:rsidRPr="00AA5BB8" w:rsidRDefault="000B35EE">
      <w:pPr>
        <w:spacing w:line="360" w:lineRule="auto"/>
        <w:ind w:right="190"/>
        <w:jc w:val="both"/>
        <w:rPr>
          <w:rFonts w:ascii="Arial" w:eastAsia="Arial" w:hAnsi="Arial" w:cs="Arial"/>
          <w:sz w:val="18"/>
        </w:rPr>
      </w:pPr>
    </w:p>
    <w:p w14:paraId="64BC729A" w14:textId="77777777" w:rsidR="000B35EE" w:rsidRDefault="00492B2A">
      <w:pPr>
        <w:spacing w:line="360" w:lineRule="auto"/>
        <w:ind w:right="190"/>
        <w:jc w:val="both"/>
        <w:rPr>
          <w:rFonts w:ascii="Arial" w:eastAsia="Arial" w:hAnsi="Arial" w:cs="Arial"/>
        </w:rPr>
      </w:pPr>
      <w:r>
        <w:rPr>
          <w:rFonts w:ascii="Arial" w:eastAsia="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2C856F77" w14:textId="77777777" w:rsidR="00F0719E" w:rsidRDefault="00F0719E">
      <w:pPr>
        <w:spacing w:line="360" w:lineRule="auto"/>
        <w:ind w:right="190"/>
        <w:jc w:val="both"/>
        <w:rPr>
          <w:rFonts w:ascii="Arial" w:eastAsia="Arial" w:hAnsi="Arial" w:cs="Arial"/>
          <w:sz w:val="18"/>
        </w:rPr>
      </w:pPr>
    </w:p>
    <w:p w14:paraId="1611E2D4" w14:textId="77777777" w:rsidR="00BE043F" w:rsidRPr="00AA5BB8" w:rsidRDefault="00BE043F">
      <w:pPr>
        <w:spacing w:line="360" w:lineRule="auto"/>
        <w:ind w:right="190"/>
        <w:jc w:val="both"/>
        <w:rPr>
          <w:rFonts w:ascii="Arial" w:eastAsia="Arial" w:hAnsi="Arial" w:cs="Arial"/>
          <w:sz w:val="18"/>
        </w:rPr>
      </w:pPr>
    </w:p>
    <w:p w14:paraId="47379424" w14:textId="77777777" w:rsidR="000B35EE" w:rsidRDefault="00492B2A">
      <w:pPr>
        <w:spacing w:line="360" w:lineRule="auto"/>
        <w:ind w:right="190"/>
        <w:jc w:val="center"/>
        <w:rPr>
          <w:rFonts w:ascii="Arial" w:eastAsia="Arial" w:hAnsi="Arial" w:cs="Arial"/>
          <w:b/>
        </w:rPr>
      </w:pPr>
      <w:r>
        <w:rPr>
          <w:rFonts w:ascii="Arial" w:eastAsia="Arial" w:hAnsi="Arial" w:cs="Arial"/>
          <w:b/>
        </w:rPr>
        <w:t>EL AUDITOR SUPERIOR DEL ESTADO</w:t>
      </w:r>
    </w:p>
    <w:p w14:paraId="3A3AFA9A" w14:textId="77777777" w:rsidR="000B35EE" w:rsidRDefault="000B35EE">
      <w:pPr>
        <w:spacing w:line="360" w:lineRule="auto"/>
        <w:ind w:right="190"/>
        <w:jc w:val="center"/>
        <w:rPr>
          <w:rFonts w:ascii="Arial" w:eastAsia="Arial" w:hAnsi="Arial" w:cs="Arial"/>
          <w:b/>
        </w:rPr>
      </w:pPr>
    </w:p>
    <w:p w14:paraId="03ACB167" w14:textId="77777777" w:rsidR="000B35EE" w:rsidRDefault="000B35EE">
      <w:pPr>
        <w:spacing w:line="360" w:lineRule="auto"/>
        <w:ind w:right="190"/>
        <w:jc w:val="center"/>
        <w:rPr>
          <w:rFonts w:ascii="Arial" w:eastAsia="Arial" w:hAnsi="Arial" w:cs="Arial"/>
          <w:b/>
        </w:rPr>
      </w:pPr>
    </w:p>
    <w:p w14:paraId="7CCE8063" w14:textId="77777777" w:rsidR="0085128B" w:rsidRDefault="00492B2A">
      <w:pPr>
        <w:spacing w:line="360" w:lineRule="auto"/>
        <w:ind w:right="190"/>
        <w:jc w:val="center"/>
        <w:rPr>
          <w:rFonts w:ascii="Arial" w:eastAsia="Arial" w:hAnsi="Arial" w:cs="Arial"/>
          <w:b/>
        </w:rPr>
        <w:sectPr w:rsidR="0085128B" w:rsidSect="00057C97">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20"/>
        </w:sectPr>
      </w:pPr>
      <w:r>
        <w:rPr>
          <w:rFonts w:ascii="Arial" w:eastAsia="Arial" w:hAnsi="Arial" w:cs="Arial"/>
          <w:b/>
        </w:rPr>
        <w:t>L.C.C. MANUEL PALACIOS HERRERA</w:t>
      </w:r>
    </w:p>
    <w:p w14:paraId="131E6C86" w14:textId="28310D0D" w:rsidR="000B35EE" w:rsidRDefault="000B35EE">
      <w:pPr>
        <w:spacing w:line="360" w:lineRule="auto"/>
        <w:ind w:right="190"/>
        <w:jc w:val="center"/>
        <w:rPr>
          <w:rFonts w:ascii="Arial" w:eastAsia="Arial" w:hAnsi="Arial" w:cs="Arial"/>
          <w:b/>
        </w:rPr>
        <w:sectPr w:rsidR="000B35EE" w:rsidSect="0085128B">
          <w:type w:val="continuous"/>
          <w:pgSz w:w="12240" w:h="15840" w:code="1"/>
          <w:pgMar w:top="851" w:right="1134" w:bottom="851" w:left="1418" w:header="454" w:footer="567" w:gutter="0"/>
          <w:pgNumType w:start="1"/>
          <w:cols w:space="720"/>
        </w:sectPr>
      </w:pPr>
    </w:p>
    <w:p w14:paraId="32BEB651" w14:textId="77777777" w:rsidR="000B35EE" w:rsidRDefault="000B35EE" w:rsidP="0085128B">
      <w:pPr>
        <w:spacing w:line="360" w:lineRule="auto"/>
        <w:ind w:right="190"/>
        <w:rPr>
          <w:rFonts w:ascii="Arial" w:eastAsia="Arial" w:hAnsi="Arial" w:cs="Arial"/>
          <w:sz w:val="20"/>
          <w:szCs w:val="20"/>
        </w:rPr>
      </w:pPr>
    </w:p>
    <w:sectPr w:rsidR="000B35EE" w:rsidSect="0085128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851" w:right="1134" w:bottom="851" w:left="1418"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7749B" w14:textId="77777777" w:rsidR="00614CA0" w:rsidRDefault="00614CA0">
      <w:r>
        <w:separator/>
      </w:r>
    </w:p>
  </w:endnote>
  <w:endnote w:type="continuationSeparator" w:id="0">
    <w:p w14:paraId="3DACB567" w14:textId="77777777" w:rsidR="00614CA0" w:rsidRDefault="0061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7F8F" w14:textId="77777777" w:rsidR="00106179" w:rsidRDefault="00106179">
    <w:pPr>
      <w:pBdr>
        <w:top w:val="nil"/>
        <w:left w:val="nil"/>
        <w:bottom w:val="nil"/>
        <w:right w:val="nil"/>
        <w:between w:val="nil"/>
      </w:pBdr>
      <w:tabs>
        <w:tab w:val="center" w:pos="4419"/>
        <w:tab w:val="right" w:pos="8838"/>
      </w:tabs>
      <w:rPr>
        <w:color w:val="000000"/>
      </w:rPr>
    </w:pPr>
  </w:p>
  <w:p w14:paraId="630B63E5" w14:textId="77777777" w:rsidR="00106179" w:rsidRDefault="001061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F1D6" w14:textId="77777777" w:rsidR="00106179" w:rsidRDefault="00106179">
    <w:pPr>
      <w:widowControl w:val="0"/>
      <w:pBdr>
        <w:top w:val="nil"/>
        <w:left w:val="nil"/>
        <w:bottom w:val="nil"/>
        <w:right w:val="nil"/>
        <w:between w:val="nil"/>
      </w:pBdr>
      <w:spacing w:line="276" w:lineRule="auto"/>
      <w:rPr>
        <w:sz w:val="16"/>
        <w:szCs w:val="16"/>
      </w:rPr>
    </w:pPr>
  </w:p>
  <w:tbl>
    <w:tblPr>
      <w:tblStyle w:val="aff7"/>
      <w:tblW w:w="9688" w:type="dxa"/>
      <w:tblInd w:w="0" w:type="dxa"/>
      <w:tblBorders>
        <w:bottom w:val="thickThinSmallGap" w:sz="24" w:space="0" w:color="000000"/>
      </w:tblBorders>
      <w:tblLayout w:type="fixed"/>
      <w:tblLook w:val="0400" w:firstRow="0" w:lastRow="0" w:firstColumn="0" w:lastColumn="0" w:noHBand="0" w:noVBand="1"/>
    </w:tblPr>
    <w:tblGrid>
      <w:gridCol w:w="9688"/>
    </w:tblGrid>
    <w:tr w:rsidR="00106179" w14:paraId="55948BEA" w14:textId="77777777" w:rsidTr="00CB4263">
      <w:trPr>
        <w:trHeight w:val="344"/>
      </w:trPr>
      <w:tc>
        <w:tcPr>
          <w:tcW w:w="9688" w:type="dxa"/>
          <w:shd w:val="clear" w:color="auto" w:fill="auto"/>
        </w:tcPr>
        <w:p w14:paraId="3C564B53" w14:textId="77777777" w:rsidR="00106179" w:rsidRDefault="00106179"/>
      </w:tc>
    </w:tr>
  </w:tbl>
  <w:p w14:paraId="3EC864E7" w14:textId="3258F2A5" w:rsidR="00106179" w:rsidRDefault="00106179">
    <w:pPr>
      <w:pBdr>
        <w:top w:val="nil"/>
        <w:left w:val="nil"/>
        <w:bottom w:val="nil"/>
        <w:right w:val="nil"/>
        <w:between w:val="nil"/>
      </w:pBdr>
      <w:tabs>
        <w:tab w:val="center" w:pos="4419"/>
        <w:tab w:val="right" w:pos="8838"/>
      </w:tabs>
      <w:jc w:val="right"/>
      <w:rPr>
        <w:rFonts w:ascii="Arial" w:eastAsia="Arial" w:hAnsi="Arial" w:cs="Arial"/>
        <w:b/>
        <w:color w:val="000000"/>
        <w:sz w:val="18"/>
        <w:szCs w:val="18"/>
      </w:rPr>
    </w:pPr>
    <w:r>
      <w:rPr>
        <w:rFonts w:ascii="Arial" w:eastAsia="Arial" w:hAnsi="Arial" w:cs="Arial"/>
        <w:b/>
        <w:color w:val="000000"/>
        <w:sz w:val="18"/>
        <w:szCs w:val="18"/>
      </w:rPr>
      <w:t xml:space="preserve">         </w:t>
    </w:r>
    <w:r>
      <w:rPr>
        <w:rFonts w:ascii="Arial" w:eastAsia="Arial" w:hAnsi="Arial" w:cs="Arial"/>
        <w:b/>
        <w:color w:val="000000"/>
        <w:sz w:val="18"/>
        <w:szCs w:val="18"/>
      </w:rPr>
      <w:tab/>
    </w:r>
    <w:r>
      <w:rPr>
        <w:rFonts w:ascii="Arial" w:eastAsia="Arial" w:hAnsi="Arial" w:cs="Arial"/>
        <w:b/>
        <w:color w:val="000000"/>
        <w:sz w:val="18"/>
        <w:szCs w:val="18"/>
      </w:rPr>
      <w:tab/>
    </w:r>
    <w:r w:rsidRPr="00057C97">
      <w:rPr>
        <w:rFonts w:ascii="Arial" w:eastAsia="Arial" w:hAnsi="Arial" w:cs="Arial"/>
        <w:b/>
        <w:color w:val="000000"/>
        <w:sz w:val="18"/>
        <w:szCs w:val="18"/>
        <w:lang w:val="es-ES"/>
      </w:rPr>
      <w:t xml:space="preserve">Página </w:t>
    </w:r>
    <w:r w:rsidRPr="00057C97">
      <w:rPr>
        <w:rFonts w:ascii="Arial" w:eastAsia="Arial" w:hAnsi="Arial" w:cs="Arial"/>
        <w:b/>
        <w:bCs/>
        <w:color w:val="000000"/>
        <w:sz w:val="18"/>
        <w:szCs w:val="18"/>
      </w:rPr>
      <w:fldChar w:fldCharType="begin"/>
    </w:r>
    <w:r w:rsidRPr="00057C97">
      <w:rPr>
        <w:rFonts w:ascii="Arial" w:eastAsia="Arial" w:hAnsi="Arial" w:cs="Arial"/>
        <w:b/>
        <w:bCs/>
        <w:color w:val="000000"/>
        <w:sz w:val="18"/>
        <w:szCs w:val="18"/>
      </w:rPr>
      <w:instrText>PAGE  \* Arabic  \* MERGEFORMAT</w:instrText>
    </w:r>
    <w:r w:rsidRPr="00057C97">
      <w:rPr>
        <w:rFonts w:ascii="Arial" w:eastAsia="Arial" w:hAnsi="Arial" w:cs="Arial"/>
        <w:b/>
        <w:bCs/>
        <w:color w:val="000000"/>
        <w:sz w:val="18"/>
        <w:szCs w:val="18"/>
      </w:rPr>
      <w:fldChar w:fldCharType="separate"/>
    </w:r>
    <w:r w:rsidR="007F42D4" w:rsidRPr="007F42D4">
      <w:rPr>
        <w:rFonts w:ascii="Arial" w:eastAsia="Arial" w:hAnsi="Arial" w:cs="Arial"/>
        <w:b/>
        <w:bCs/>
        <w:noProof/>
        <w:color w:val="000000"/>
        <w:sz w:val="18"/>
        <w:szCs w:val="18"/>
        <w:lang w:val="es-ES"/>
      </w:rPr>
      <w:t>31</w:t>
    </w:r>
    <w:r w:rsidRPr="00057C97">
      <w:rPr>
        <w:rFonts w:ascii="Arial" w:eastAsia="Arial" w:hAnsi="Arial" w:cs="Arial"/>
        <w:b/>
        <w:bCs/>
        <w:color w:val="000000"/>
        <w:sz w:val="18"/>
        <w:szCs w:val="18"/>
      </w:rPr>
      <w:fldChar w:fldCharType="end"/>
    </w:r>
    <w:r w:rsidRPr="00057C97">
      <w:rPr>
        <w:rFonts w:ascii="Arial" w:eastAsia="Arial" w:hAnsi="Arial" w:cs="Arial"/>
        <w:b/>
        <w:color w:val="000000"/>
        <w:sz w:val="18"/>
        <w:szCs w:val="18"/>
        <w:lang w:val="es-ES"/>
      </w:rPr>
      <w:t xml:space="preserve"> de </w:t>
    </w:r>
    <w:r>
      <w:rPr>
        <w:rFonts w:ascii="Arial" w:eastAsia="Arial" w:hAnsi="Arial" w:cs="Arial"/>
        <w:b/>
        <w:bCs/>
        <w:color w:val="000000"/>
        <w:sz w:val="18"/>
        <w:szCs w:val="18"/>
      </w:rPr>
      <w:fldChar w:fldCharType="begin"/>
    </w:r>
    <w:r>
      <w:rPr>
        <w:rFonts w:ascii="Arial" w:eastAsia="Arial" w:hAnsi="Arial" w:cs="Arial"/>
        <w:b/>
        <w:bCs/>
        <w:color w:val="000000"/>
        <w:sz w:val="18"/>
        <w:szCs w:val="18"/>
      </w:rPr>
      <w:instrText xml:space="preserve"> SECTIONPAGES   \* MERGEFORMAT </w:instrText>
    </w:r>
    <w:r>
      <w:rPr>
        <w:rFonts w:ascii="Arial" w:eastAsia="Arial" w:hAnsi="Arial" w:cs="Arial"/>
        <w:b/>
        <w:bCs/>
        <w:color w:val="000000"/>
        <w:sz w:val="18"/>
        <w:szCs w:val="18"/>
      </w:rPr>
      <w:fldChar w:fldCharType="separate"/>
    </w:r>
    <w:r w:rsidR="0085128B">
      <w:rPr>
        <w:rFonts w:ascii="Arial" w:eastAsia="Arial" w:hAnsi="Arial" w:cs="Arial"/>
        <w:b/>
        <w:bCs/>
        <w:noProof/>
        <w:color w:val="000000"/>
        <w:sz w:val="18"/>
        <w:szCs w:val="18"/>
      </w:rPr>
      <w:t>30</w:t>
    </w:r>
    <w:r>
      <w:rPr>
        <w:rFonts w:ascii="Arial" w:eastAsia="Arial" w:hAnsi="Arial" w:cs="Arial"/>
        <w:b/>
        <w:bCs/>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278A" w14:textId="77777777" w:rsidR="00106179" w:rsidRDefault="00106179">
    <w:pPr>
      <w:widowControl w:val="0"/>
      <w:pBdr>
        <w:top w:val="nil"/>
        <w:left w:val="nil"/>
        <w:bottom w:val="nil"/>
        <w:right w:val="nil"/>
        <w:between w:val="nil"/>
      </w:pBdr>
      <w:spacing w:line="276" w:lineRule="auto"/>
      <w:rPr>
        <w:color w:val="000000"/>
      </w:rPr>
    </w:pPr>
  </w:p>
  <w:tbl>
    <w:tblPr>
      <w:tblStyle w:val="aff9"/>
      <w:tblW w:w="9688" w:type="dxa"/>
      <w:tblInd w:w="0" w:type="dxa"/>
      <w:tblBorders>
        <w:bottom w:val="single" w:sz="24" w:space="0" w:color="000000"/>
      </w:tblBorders>
      <w:tblLayout w:type="fixed"/>
      <w:tblLook w:val="0400" w:firstRow="0" w:lastRow="0" w:firstColumn="0" w:lastColumn="0" w:noHBand="0" w:noVBand="1"/>
    </w:tblPr>
    <w:tblGrid>
      <w:gridCol w:w="9688"/>
    </w:tblGrid>
    <w:tr w:rsidR="00106179" w14:paraId="2CD31F4F" w14:textId="77777777">
      <w:trPr>
        <w:trHeight w:val="344"/>
      </w:trPr>
      <w:tc>
        <w:tcPr>
          <w:tcW w:w="9688" w:type="dxa"/>
          <w:shd w:val="clear" w:color="auto" w:fill="auto"/>
        </w:tcPr>
        <w:p w14:paraId="55B8C7BA" w14:textId="77777777" w:rsidR="00106179" w:rsidRDefault="00106179"/>
      </w:tc>
    </w:tr>
  </w:tbl>
  <w:p w14:paraId="3A64F364" w14:textId="77777777" w:rsidR="00106179" w:rsidRPr="004005A0" w:rsidRDefault="00106179">
    <w:pPr>
      <w:pBdr>
        <w:top w:val="nil"/>
        <w:left w:val="nil"/>
        <w:bottom w:val="nil"/>
        <w:right w:val="nil"/>
        <w:between w:val="nil"/>
      </w:pBdr>
      <w:tabs>
        <w:tab w:val="center" w:pos="4419"/>
        <w:tab w:val="right" w:pos="8838"/>
      </w:tabs>
      <w:jc w:val="right"/>
      <w:rPr>
        <w:rFonts w:ascii="Arial" w:hAnsi="Arial" w:cs="Arial"/>
        <w:b/>
        <w:color w:val="000000"/>
        <w:sz w:val="18"/>
        <w:szCs w:val="18"/>
      </w:rPr>
    </w:pPr>
    <w:r w:rsidRPr="004005A0">
      <w:rPr>
        <w:rFonts w:ascii="Arial" w:hAnsi="Arial" w:cs="Arial"/>
        <w:b/>
        <w:color w:val="000000"/>
        <w:sz w:val="18"/>
        <w:szCs w:val="18"/>
        <w:lang w:val="es-ES"/>
      </w:rPr>
      <w:t xml:space="preserve">Página </w:t>
    </w:r>
    <w:r w:rsidRPr="004005A0">
      <w:rPr>
        <w:rFonts w:ascii="Arial" w:hAnsi="Arial" w:cs="Arial"/>
        <w:b/>
        <w:bCs/>
        <w:color w:val="000000"/>
        <w:sz w:val="18"/>
        <w:szCs w:val="18"/>
      </w:rPr>
      <w:fldChar w:fldCharType="begin"/>
    </w:r>
    <w:r w:rsidRPr="004005A0">
      <w:rPr>
        <w:rFonts w:ascii="Arial" w:hAnsi="Arial" w:cs="Arial"/>
        <w:b/>
        <w:bCs/>
        <w:color w:val="000000"/>
        <w:sz w:val="18"/>
        <w:szCs w:val="18"/>
      </w:rPr>
      <w:instrText>PAGE  \* Arabic  \* MERGEFORMAT</w:instrText>
    </w:r>
    <w:r w:rsidRPr="004005A0">
      <w:rPr>
        <w:rFonts w:ascii="Arial" w:hAnsi="Arial" w:cs="Arial"/>
        <w:b/>
        <w:bCs/>
        <w:color w:val="000000"/>
        <w:sz w:val="18"/>
        <w:szCs w:val="18"/>
      </w:rPr>
      <w:fldChar w:fldCharType="separate"/>
    </w:r>
    <w:r w:rsidRPr="00057C97">
      <w:rPr>
        <w:rFonts w:ascii="Arial" w:hAnsi="Arial" w:cs="Arial"/>
        <w:b/>
        <w:bCs/>
        <w:noProof/>
        <w:color w:val="000000"/>
        <w:sz w:val="18"/>
        <w:szCs w:val="18"/>
        <w:lang w:val="es-ES"/>
      </w:rPr>
      <w:t>1</w:t>
    </w:r>
    <w:r w:rsidRPr="004005A0">
      <w:rPr>
        <w:rFonts w:ascii="Arial" w:hAnsi="Arial" w:cs="Arial"/>
        <w:b/>
        <w:bCs/>
        <w:color w:val="000000"/>
        <w:sz w:val="18"/>
        <w:szCs w:val="18"/>
      </w:rPr>
      <w:fldChar w:fldCharType="end"/>
    </w:r>
    <w:r w:rsidRPr="004005A0">
      <w:rPr>
        <w:rFonts w:ascii="Arial" w:hAnsi="Arial" w:cs="Arial"/>
        <w:b/>
        <w:color w:val="000000"/>
        <w:sz w:val="18"/>
        <w:szCs w:val="18"/>
        <w:lang w:val="es-ES"/>
      </w:rPr>
      <w:t xml:space="preserve"> de </w:t>
    </w:r>
    <w:r>
      <w:rPr>
        <w:rFonts w:ascii="Arial" w:hAnsi="Arial" w:cs="Arial"/>
        <w:b/>
        <w:bCs/>
        <w:color w:val="000000"/>
        <w:sz w:val="18"/>
        <w:szCs w:val="18"/>
      </w:rPr>
      <w:fldChar w:fldCharType="begin"/>
    </w:r>
    <w:r>
      <w:rPr>
        <w:rFonts w:ascii="Arial" w:hAnsi="Arial" w:cs="Arial"/>
        <w:b/>
        <w:bCs/>
        <w:color w:val="000000"/>
        <w:sz w:val="18"/>
        <w:szCs w:val="18"/>
      </w:rPr>
      <w:instrText xml:space="preserve"> SECTIONPAGES   \* MERGEFORMAT </w:instrText>
    </w:r>
    <w:r>
      <w:rPr>
        <w:rFonts w:ascii="Arial" w:hAnsi="Arial" w:cs="Arial"/>
        <w:b/>
        <w:bCs/>
        <w:color w:val="000000"/>
        <w:sz w:val="18"/>
        <w:szCs w:val="18"/>
      </w:rPr>
      <w:fldChar w:fldCharType="separate"/>
    </w:r>
    <w:r>
      <w:rPr>
        <w:rFonts w:ascii="Arial" w:hAnsi="Arial" w:cs="Arial"/>
        <w:b/>
        <w:bCs/>
        <w:noProof/>
        <w:color w:val="000000"/>
        <w:sz w:val="18"/>
        <w:szCs w:val="18"/>
      </w:rPr>
      <w:t>30</w:t>
    </w:r>
    <w:r>
      <w:rPr>
        <w:rFonts w:ascii="Arial" w:hAnsi="Arial" w:cs="Arial"/>
        <w:b/>
        <w:bCs/>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F30F" w14:textId="77777777" w:rsidR="0085128B" w:rsidRDefault="0085128B">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7D18" w14:textId="77777777" w:rsidR="00106179" w:rsidRDefault="00106179">
    <w:pPr>
      <w:widowControl w:val="0"/>
      <w:pBdr>
        <w:top w:val="nil"/>
        <w:left w:val="nil"/>
        <w:bottom w:val="nil"/>
        <w:right w:val="nil"/>
        <w:between w:val="nil"/>
      </w:pBdr>
      <w:spacing w:line="276" w:lineRule="auto"/>
      <w:rPr>
        <w:color w:val="000000"/>
      </w:rPr>
    </w:pPr>
  </w:p>
  <w:tbl>
    <w:tblPr>
      <w:tblStyle w:val="affa"/>
      <w:tblW w:w="9688" w:type="dxa"/>
      <w:tblInd w:w="0" w:type="dxa"/>
      <w:tblBorders>
        <w:bottom w:val="single" w:sz="24" w:space="0" w:color="000000"/>
      </w:tblBorders>
      <w:tblLayout w:type="fixed"/>
      <w:tblLook w:val="0400" w:firstRow="0" w:lastRow="0" w:firstColumn="0" w:lastColumn="0" w:noHBand="0" w:noVBand="1"/>
    </w:tblPr>
    <w:tblGrid>
      <w:gridCol w:w="9688"/>
    </w:tblGrid>
    <w:tr w:rsidR="00106179" w14:paraId="7387FE44" w14:textId="77777777">
      <w:tc>
        <w:tcPr>
          <w:tcW w:w="9688" w:type="dxa"/>
          <w:shd w:val="clear" w:color="auto" w:fill="auto"/>
        </w:tcPr>
        <w:p w14:paraId="2DB0D27E" w14:textId="77777777" w:rsidR="00106179" w:rsidRDefault="00106179"/>
      </w:tc>
    </w:tr>
  </w:tbl>
  <w:p w14:paraId="43327662" w14:textId="77777777" w:rsidR="00106179" w:rsidRDefault="00106179">
    <w:pPr>
      <w:pBdr>
        <w:top w:val="nil"/>
        <w:left w:val="nil"/>
        <w:bottom w:val="nil"/>
        <w:right w:val="nil"/>
        <w:between w:val="nil"/>
      </w:pBdr>
      <w:tabs>
        <w:tab w:val="center" w:pos="4419"/>
        <w:tab w:val="right" w:pos="8838"/>
      </w:tabs>
      <w:jc w:val="right"/>
      <w:rPr>
        <w:rFonts w:ascii="Arial" w:eastAsia="Arial" w:hAnsi="Arial" w:cs="Arial"/>
        <w:b/>
        <w:color w:val="000000"/>
        <w:sz w:val="18"/>
        <w:szCs w:val="18"/>
      </w:rPr>
    </w:pPr>
    <w:r>
      <w:rPr>
        <w:rFonts w:ascii="Arial" w:eastAsia="Arial" w:hAnsi="Arial" w:cs="Arial"/>
        <w:b/>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26047C">
      <w:rPr>
        <w:rFonts w:ascii="Arial" w:eastAsia="Arial" w:hAnsi="Arial" w:cs="Arial"/>
        <w:b/>
        <w:noProof/>
        <w:color w:val="000000"/>
        <w:sz w:val="18"/>
        <w:szCs w:val="18"/>
      </w:rPr>
      <w:t>1</w:t>
    </w:r>
    <w:r>
      <w:rPr>
        <w:rFonts w:ascii="Arial" w:eastAsia="Arial" w:hAnsi="Arial" w:cs="Arial"/>
        <w:b/>
        <w:color w:val="000000"/>
        <w:sz w:val="18"/>
        <w:szCs w:val="18"/>
      </w:rPr>
      <w:fldChar w:fldCharType="end"/>
    </w:r>
    <w:r>
      <w:rPr>
        <w:rFonts w:ascii="Arial" w:eastAsia="Arial" w:hAnsi="Arial" w:cs="Arial"/>
        <w:b/>
        <w:color w:val="000000"/>
        <w:sz w:val="18"/>
        <w:szCs w:val="18"/>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3CF3F" w14:textId="77777777" w:rsidR="0085128B" w:rsidRDefault="008512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B281" w14:textId="77777777" w:rsidR="00614CA0" w:rsidRDefault="00614CA0">
      <w:r>
        <w:separator/>
      </w:r>
    </w:p>
  </w:footnote>
  <w:footnote w:type="continuationSeparator" w:id="0">
    <w:p w14:paraId="71E3AED4" w14:textId="77777777" w:rsidR="00614CA0" w:rsidRDefault="0061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0F1E" w14:textId="77777777" w:rsidR="00106179" w:rsidRDefault="00106179">
    <w:pPr>
      <w:widowControl w:val="0"/>
      <w:pBdr>
        <w:top w:val="nil"/>
        <w:left w:val="nil"/>
        <w:bottom w:val="nil"/>
        <w:right w:val="nil"/>
        <w:between w:val="nil"/>
      </w:pBdr>
      <w:spacing w:line="276" w:lineRule="auto"/>
      <w:rPr>
        <w:color w:val="000000"/>
      </w:rPr>
    </w:pPr>
  </w:p>
  <w:tbl>
    <w:tblPr>
      <w:tblStyle w:val="aff3"/>
      <w:tblW w:w="9688" w:type="dxa"/>
      <w:tblInd w:w="0" w:type="dxa"/>
      <w:tblLayout w:type="fixed"/>
      <w:tblLook w:val="0400" w:firstRow="0" w:lastRow="0" w:firstColumn="0" w:lastColumn="0" w:noHBand="0" w:noVBand="1"/>
    </w:tblPr>
    <w:tblGrid>
      <w:gridCol w:w="2086"/>
      <w:gridCol w:w="5540"/>
      <w:gridCol w:w="2062"/>
    </w:tblGrid>
    <w:tr w:rsidR="00106179" w14:paraId="16464E09" w14:textId="77777777">
      <w:tc>
        <w:tcPr>
          <w:tcW w:w="2086" w:type="dxa"/>
          <w:vAlign w:val="center"/>
        </w:tcPr>
        <w:p w14:paraId="39D1B9E8" w14:textId="77777777" w:rsidR="00106179" w:rsidRDefault="00106179">
          <w:pPr>
            <w:tabs>
              <w:tab w:val="center" w:pos="4419"/>
              <w:tab w:val="right" w:pos="8838"/>
            </w:tabs>
            <w:jc w:val="center"/>
            <w:rPr>
              <w:rFonts w:ascii="Arial" w:eastAsia="Arial" w:hAnsi="Arial" w:cs="Arial"/>
              <w:sz w:val="18"/>
              <w:szCs w:val="18"/>
            </w:rPr>
          </w:pPr>
        </w:p>
      </w:tc>
      <w:tc>
        <w:tcPr>
          <w:tcW w:w="5540" w:type="dxa"/>
          <w:vAlign w:val="center"/>
        </w:tcPr>
        <w:p w14:paraId="3DD5C21D" w14:textId="77777777" w:rsidR="00106179" w:rsidRDefault="00106179">
          <w:pPr>
            <w:tabs>
              <w:tab w:val="center" w:pos="4419"/>
              <w:tab w:val="right" w:pos="8838"/>
            </w:tabs>
            <w:jc w:val="center"/>
            <w:rPr>
              <w:rFonts w:ascii="Arial" w:eastAsia="Arial" w:hAnsi="Arial" w:cs="Arial"/>
              <w:sz w:val="18"/>
              <w:szCs w:val="18"/>
            </w:rPr>
          </w:pPr>
        </w:p>
      </w:tc>
      <w:tc>
        <w:tcPr>
          <w:tcW w:w="2062" w:type="dxa"/>
          <w:vAlign w:val="center"/>
        </w:tcPr>
        <w:p w14:paraId="4C849B4A" w14:textId="77777777" w:rsidR="00106179" w:rsidRDefault="00106179">
          <w:pPr>
            <w:tabs>
              <w:tab w:val="center" w:pos="4419"/>
              <w:tab w:val="right" w:pos="8838"/>
            </w:tabs>
            <w:jc w:val="right"/>
            <w:rPr>
              <w:rFonts w:ascii="Arial" w:eastAsia="Arial" w:hAnsi="Arial" w:cs="Arial"/>
              <w:sz w:val="16"/>
              <w:szCs w:val="16"/>
              <w:highlight w:val="magenta"/>
            </w:rPr>
          </w:pPr>
          <w:r>
            <w:rPr>
              <w:rFonts w:ascii="Arial" w:eastAsia="Arial" w:hAnsi="Arial" w:cs="Arial"/>
              <w:sz w:val="16"/>
              <w:szCs w:val="16"/>
            </w:rPr>
            <w:t>AEMF-FO-009-R02</w:t>
          </w:r>
        </w:p>
      </w:tc>
    </w:tr>
    <w:tr w:rsidR="00106179" w14:paraId="30F27336" w14:textId="77777777" w:rsidTr="00AE1EE1">
      <w:tc>
        <w:tcPr>
          <w:tcW w:w="2086" w:type="dxa"/>
          <w:vAlign w:val="center"/>
        </w:tcPr>
        <w:p w14:paraId="222C752E" w14:textId="77777777" w:rsidR="00106179" w:rsidRDefault="00106179">
          <w:pPr>
            <w:tabs>
              <w:tab w:val="center" w:pos="4419"/>
              <w:tab w:val="right" w:pos="8838"/>
            </w:tabs>
          </w:pPr>
          <w:r>
            <w:rPr>
              <w:noProof/>
              <w:lang w:eastAsia="es-MX"/>
            </w:rPr>
            <w:drawing>
              <wp:inline distT="0" distB="0" distL="0" distR="0" wp14:anchorId="5D309CB7" wp14:editId="2CF8ED87">
                <wp:extent cx="903185" cy="12553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3185" cy="1255370"/>
                        </a:xfrm>
                        <a:prstGeom prst="rect">
                          <a:avLst/>
                        </a:prstGeom>
                        <a:ln/>
                      </pic:spPr>
                    </pic:pic>
                  </a:graphicData>
                </a:graphic>
              </wp:inline>
            </w:drawing>
          </w:r>
        </w:p>
      </w:tc>
      <w:tc>
        <w:tcPr>
          <w:tcW w:w="5540" w:type="dxa"/>
          <w:vAlign w:val="center"/>
        </w:tcPr>
        <w:p w14:paraId="1E982B3F" w14:textId="77777777" w:rsidR="00106179" w:rsidRDefault="00106179">
          <w:pPr>
            <w:tabs>
              <w:tab w:val="center" w:pos="4419"/>
              <w:tab w:val="right" w:pos="8838"/>
            </w:tabs>
            <w:jc w:val="center"/>
            <w:rPr>
              <w:rFonts w:ascii="Arial Nova Light" w:eastAsia="Arial Nova Light" w:hAnsi="Arial Nova Light" w:cs="Arial Nova Light"/>
              <w:b/>
              <w:sz w:val="48"/>
              <w:szCs w:val="48"/>
            </w:rPr>
          </w:pPr>
          <w:r>
            <w:rPr>
              <w:rFonts w:ascii="Arial Nova Light" w:eastAsia="Arial Nova Light" w:hAnsi="Arial Nova Light" w:cs="Arial Nova Light"/>
              <w:b/>
              <w:sz w:val="48"/>
              <w:szCs w:val="48"/>
            </w:rPr>
            <w:t>AUDITORÍA SUPERIOR DEL ESTADO</w:t>
          </w:r>
        </w:p>
      </w:tc>
      <w:tc>
        <w:tcPr>
          <w:tcW w:w="2062" w:type="dxa"/>
          <w:vAlign w:val="center"/>
        </w:tcPr>
        <w:p w14:paraId="4EBFD8F1" w14:textId="77777777" w:rsidR="00106179" w:rsidRDefault="00106179">
          <w:pPr>
            <w:tabs>
              <w:tab w:val="center" w:pos="4419"/>
              <w:tab w:val="right" w:pos="8838"/>
            </w:tabs>
            <w:jc w:val="right"/>
          </w:pPr>
          <w:r>
            <w:rPr>
              <w:rFonts w:ascii="Algerian" w:eastAsia="Algerian" w:hAnsi="Algerian" w:cs="Algerian"/>
              <w:noProof/>
              <w:sz w:val="40"/>
              <w:szCs w:val="40"/>
              <w:lang w:eastAsia="es-MX"/>
            </w:rPr>
            <w:drawing>
              <wp:inline distT="0" distB="0" distL="0" distR="0" wp14:anchorId="64BD0DBC" wp14:editId="43C4E041">
                <wp:extent cx="1200150" cy="1190625"/>
                <wp:effectExtent l="0" t="0" r="0" b="0"/>
                <wp:docPr id="5" name="image2.png" descr="aseqroo"/>
                <wp:cNvGraphicFramePr/>
                <a:graphic xmlns:a="http://schemas.openxmlformats.org/drawingml/2006/main">
                  <a:graphicData uri="http://schemas.openxmlformats.org/drawingml/2006/picture">
                    <pic:pic xmlns:pic="http://schemas.openxmlformats.org/drawingml/2006/picture">
                      <pic:nvPicPr>
                        <pic:cNvPr id="0" name="image2.png" descr="aseqroo"/>
                        <pic:cNvPicPr preferRelativeResize="0"/>
                      </pic:nvPicPr>
                      <pic:blipFill>
                        <a:blip r:embed="rId2"/>
                        <a:srcRect/>
                        <a:stretch>
                          <a:fillRect/>
                        </a:stretch>
                      </pic:blipFill>
                      <pic:spPr>
                        <a:xfrm>
                          <a:off x="0" y="0"/>
                          <a:ext cx="1200150" cy="1190625"/>
                        </a:xfrm>
                        <a:prstGeom prst="rect">
                          <a:avLst/>
                        </a:prstGeom>
                        <a:ln/>
                      </pic:spPr>
                    </pic:pic>
                  </a:graphicData>
                </a:graphic>
              </wp:inline>
            </w:drawing>
          </w:r>
        </w:p>
      </w:tc>
    </w:tr>
    <w:tr w:rsidR="00106179" w14:paraId="719D6328" w14:textId="77777777" w:rsidTr="00AE1EE1">
      <w:tc>
        <w:tcPr>
          <w:tcW w:w="2086" w:type="dxa"/>
          <w:tcBorders>
            <w:top w:val="nil"/>
            <w:left w:val="nil"/>
            <w:bottom w:val="thinThickSmallGap" w:sz="24" w:space="0" w:color="000000"/>
            <w:right w:val="nil"/>
          </w:tcBorders>
        </w:tcPr>
        <w:p w14:paraId="603ABA67" w14:textId="77777777" w:rsidR="00106179" w:rsidRDefault="00106179">
          <w:pPr>
            <w:tabs>
              <w:tab w:val="center" w:pos="4419"/>
              <w:tab w:val="right" w:pos="8838"/>
            </w:tabs>
            <w:rPr>
              <w:sz w:val="10"/>
              <w:szCs w:val="10"/>
            </w:rPr>
          </w:pPr>
        </w:p>
      </w:tc>
      <w:tc>
        <w:tcPr>
          <w:tcW w:w="5540" w:type="dxa"/>
          <w:tcBorders>
            <w:top w:val="nil"/>
            <w:left w:val="nil"/>
            <w:bottom w:val="thinThickSmallGap" w:sz="24" w:space="0" w:color="000000"/>
            <w:right w:val="nil"/>
          </w:tcBorders>
        </w:tcPr>
        <w:p w14:paraId="480DEED0" w14:textId="77777777" w:rsidR="00106179" w:rsidRDefault="00106179">
          <w:pPr>
            <w:tabs>
              <w:tab w:val="center" w:pos="4419"/>
              <w:tab w:val="right" w:pos="8838"/>
            </w:tabs>
            <w:rPr>
              <w:sz w:val="10"/>
              <w:szCs w:val="10"/>
            </w:rPr>
          </w:pPr>
        </w:p>
      </w:tc>
      <w:tc>
        <w:tcPr>
          <w:tcW w:w="2062" w:type="dxa"/>
          <w:tcBorders>
            <w:top w:val="nil"/>
            <w:left w:val="nil"/>
            <w:bottom w:val="thinThickSmallGap" w:sz="24" w:space="0" w:color="000000"/>
            <w:right w:val="nil"/>
          </w:tcBorders>
        </w:tcPr>
        <w:p w14:paraId="598F82E5" w14:textId="77777777" w:rsidR="00106179" w:rsidRDefault="00106179">
          <w:pPr>
            <w:tabs>
              <w:tab w:val="center" w:pos="4419"/>
              <w:tab w:val="right" w:pos="8838"/>
            </w:tabs>
            <w:rPr>
              <w:sz w:val="10"/>
              <w:szCs w:val="10"/>
            </w:rPr>
          </w:pPr>
        </w:p>
      </w:tc>
    </w:tr>
  </w:tbl>
  <w:p w14:paraId="3DF1D8D0" w14:textId="77777777" w:rsidR="00106179" w:rsidRDefault="00106179">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9078" w14:textId="77777777" w:rsidR="00106179" w:rsidRDefault="00106179">
    <w:pPr>
      <w:widowControl w:val="0"/>
      <w:pBdr>
        <w:top w:val="nil"/>
        <w:left w:val="nil"/>
        <w:bottom w:val="nil"/>
        <w:right w:val="nil"/>
        <w:between w:val="nil"/>
      </w:pBdr>
      <w:spacing w:line="276" w:lineRule="auto"/>
      <w:rPr>
        <w:rFonts w:ascii="Arial" w:eastAsia="Arial" w:hAnsi="Arial" w:cs="Arial"/>
        <w:sz w:val="20"/>
        <w:szCs w:val="20"/>
      </w:rPr>
    </w:pPr>
  </w:p>
  <w:tbl>
    <w:tblPr>
      <w:tblStyle w:val="aff2"/>
      <w:tblW w:w="9542" w:type="dxa"/>
      <w:tblInd w:w="0" w:type="dxa"/>
      <w:tblLayout w:type="fixed"/>
      <w:tblLook w:val="0400" w:firstRow="0" w:lastRow="0" w:firstColumn="0" w:lastColumn="0" w:noHBand="0" w:noVBand="1"/>
    </w:tblPr>
    <w:tblGrid>
      <w:gridCol w:w="2055"/>
      <w:gridCol w:w="5457"/>
      <w:gridCol w:w="2030"/>
    </w:tblGrid>
    <w:tr w:rsidR="00106179" w14:paraId="51C9243E" w14:textId="77777777">
      <w:tc>
        <w:tcPr>
          <w:tcW w:w="2055" w:type="dxa"/>
          <w:vAlign w:val="center"/>
        </w:tcPr>
        <w:p w14:paraId="32F72775" w14:textId="77777777" w:rsidR="00106179" w:rsidRDefault="00106179">
          <w:pPr>
            <w:tabs>
              <w:tab w:val="center" w:pos="4419"/>
              <w:tab w:val="right" w:pos="8838"/>
            </w:tabs>
            <w:jc w:val="center"/>
            <w:rPr>
              <w:rFonts w:ascii="Arial" w:eastAsia="Arial" w:hAnsi="Arial" w:cs="Arial"/>
              <w:sz w:val="18"/>
              <w:szCs w:val="18"/>
            </w:rPr>
          </w:pPr>
        </w:p>
      </w:tc>
      <w:tc>
        <w:tcPr>
          <w:tcW w:w="5457" w:type="dxa"/>
          <w:vAlign w:val="center"/>
        </w:tcPr>
        <w:p w14:paraId="4EB18181" w14:textId="77777777" w:rsidR="00106179" w:rsidRDefault="00106179">
          <w:pPr>
            <w:tabs>
              <w:tab w:val="center" w:pos="4419"/>
              <w:tab w:val="right" w:pos="8838"/>
            </w:tabs>
            <w:jc w:val="center"/>
            <w:rPr>
              <w:rFonts w:ascii="Arial" w:eastAsia="Arial" w:hAnsi="Arial" w:cs="Arial"/>
              <w:sz w:val="18"/>
              <w:szCs w:val="18"/>
            </w:rPr>
          </w:pPr>
        </w:p>
      </w:tc>
      <w:tc>
        <w:tcPr>
          <w:tcW w:w="2030" w:type="dxa"/>
          <w:vAlign w:val="center"/>
        </w:tcPr>
        <w:p w14:paraId="0AC20F14" w14:textId="77777777" w:rsidR="00106179" w:rsidRDefault="00106179">
          <w:pPr>
            <w:tabs>
              <w:tab w:val="center" w:pos="4419"/>
              <w:tab w:val="right" w:pos="8838"/>
            </w:tabs>
            <w:jc w:val="right"/>
            <w:rPr>
              <w:rFonts w:ascii="Arial" w:eastAsia="Arial" w:hAnsi="Arial" w:cs="Arial"/>
              <w:sz w:val="16"/>
              <w:szCs w:val="16"/>
              <w:highlight w:val="magenta"/>
            </w:rPr>
          </w:pPr>
          <w:r>
            <w:rPr>
              <w:rFonts w:ascii="Arial" w:eastAsia="Arial" w:hAnsi="Arial" w:cs="Arial"/>
              <w:sz w:val="16"/>
              <w:szCs w:val="16"/>
            </w:rPr>
            <w:t>AEMF-FO-009-R02</w:t>
          </w:r>
        </w:p>
      </w:tc>
    </w:tr>
    <w:tr w:rsidR="00106179" w14:paraId="35EABD70" w14:textId="77777777">
      <w:tc>
        <w:tcPr>
          <w:tcW w:w="2055" w:type="dxa"/>
          <w:vAlign w:val="center"/>
        </w:tcPr>
        <w:p w14:paraId="2C803E49" w14:textId="77777777" w:rsidR="00106179" w:rsidRDefault="00106179">
          <w:pPr>
            <w:tabs>
              <w:tab w:val="center" w:pos="4419"/>
              <w:tab w:val="right" w:pos="8838"/>
            </w:tabs>
            <w:jc w:val="center"/>
          </w:pPr>
          <w:r>
            <w:rPr>
              <w:noProof/>
              <w:lang w:eastAsia="es-MX"/>
            </w:rPr>
            <w:drawing>
              <wp:inline distT="0" distB="0" distL="0" distR="0" wp14:anchorId="72DBFA39" wp14:editId="7C1B4A06">
                <wp:extent cx="903185" cy="12553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3185" cy="1255370"/>
                        </a:xfrm>
                        <a:prstGeom prst="rect">
                          <a:avLst/>
                        </a:prstGeom>
                        <a:ln/>
                      </pic:spPr>
                    </pic:pic>
                  </a:graphicData>
                </a:graphic>
              </wp:inline>
            </w:drawing>
          </w:r>
        </w:p>
      </w:tc>
      <w:tc>
        <w:tcPr>
          <w:tcW w:w="5457" w:type="dxa"/>
          <w:vAlign w:val="center"/>
        </w:tcPr>
        <w:p w14:paraId="4EE22F3D" w14:textId="77777777" w:rsidR="00106179" w:rsidRDefault="00106179">
          <w:pPr>
            <w:tabs>
              <w:tab w:val="center" w:pos="4419"/>
              <w:tab w:val="right" w:pos="8838"/>
            </w:tabs>
            <w:jc w:val="center"/>
            <w:rPr>
              <w:rFonts w:ascii="Arial Nova Light" w:eastAsia="Arial Nova Light" w:hAnsi="Arial Nova Light" w:cs="Arial Nova Light"/>
              <w:b/>
              <w:sz w:val="48"/>
              <w:szCs w:val="48"/>
            </w:rPr>
          </w:pPr>
          <w:r>
            <w:rPr>
              <w:rFonts w:ascii="Arial Nova Light" w:eastAsia="Arial Nova Light" w:hAnsi="Arial Nova Light" w:cs="Arial Nova Light"/>
              <w:b/>
              <w:sz w:val="48"/>
              <w:szCs w:val="48"/>
            </w:rPr>
            <w:t>AUDITORÍA SUPERIOR DEL ESTADO</w:t>
          </w:r>
        </w:p>
      </w:tc>
      <w:tc>
        <w:tcPr>
          <w:tcW w:w="2030" w:type="dxa"/>
          <w:vAlign w:val="center"/>
        </w:tcPr>
        <w:p w14:paraId="563B2441" w14:textId="77777777" w:rsidR="00106179" w:rsidRDefault="00106179">
          <w:pPr>
            <w:tabs>
              <w:tab w:val="center" w:pos="4419"/>
              <w:tab w:val="right" w:pos="8838"/>
            </w:tabs>
            <w:jc w:val="center"/>
          </w:pPr>
          <w:r>
            <w:rPr>
              <w:rFonts w:ascii="Algerian" w:eastAsia="Algerian" w:hAnsi="Algerian" w:cs="Algerian"/>
              <w:noProof/>
              <w:sz w:val="40"/>
              <w:szCs w:val="40"/>
              <w:lang w:eastAsia="es-MX"/>
            </w:rPr>
            <w:drawing>
              <wp:inline distT="0" distB="0" distL="0" distR="0" wp14:anchorId="3DF3C8FB" wp14:editId="4C722850">
                <wp:extent cx="1200150" cy="1190625"/>
                <wp:effectExtent l="0" t="0" r="0" b="0"/>
                <wp:docPr id="3" name="image2.png" descr="aseqroo"/>
                <wp:cNvGraphicFramePr/>
                <a:graphic xmlns:a="http://schemas.openxmlformats.org/drawingml/2006/main">
                  <a:graphicData uri="http://schemas.openxmlformats.org/drawingml/2006/picture">
                    <pic:pic xmlns:pic="http://schemas.openxmlformats.org/drawingml/2006/picture">
                      <pic:nvPicPr>
                        <pic:cNvPr id="0" name="image2.png" descr="aseqroo"/>
                        <pic:cNvPicPr preferRelativeResize="0"/>
                      </pic:nvPicPr>
                      <pic:blipFill>
                        <a:blip r:embed="rId2"/>
                        <a:srcRect/>
                        <a:stretch>
                          <a:fillRect/>
                        </a:stretch>
                      </pic:blipFill>
                      <pic:spPr>
                        <a:xfrm>
                          <a:off x="0" y="0"/>
                          <a:ext cx="1200150" cy="1190625"/>
                        </a:xfrm>
                        <a:prstGeom prst="rect">
                          <a:avLst/>
                        </a:prstGeom>
                        <a:ln/>
                      </pic:spPr>
                    </pic:pic>
                  </a:graphicData>
                </a:graphic>
              </wp:inline>
            </w:drawing>
          </w:r>
        </w:p>
      </w:tc>
    </w:tr>
    <w:tr w:rsidR="00106179" w14:paraId="4F2FDCF6" w14:textId="77777777">
      <w:tc>
        <w:tcPr>
          <w:tcW w:w="2055" w:type="dxa"/>
          <w:tcBorders>
            <w:top w:val="nil"/>
            <w:left w:val="nil"/>
            <w:bottom w:val="single" w:sz="24" w:space="0" w:color="000000"/>
            <w:right w:val="nil"/>
          </w:tcBorders>
        </w:tcPr>
        <w:p w14:paraId="097233C7" w14:textId="77777777" w:rsidR="00106179" w:rsidRDefault="00106179">
          <w:pPr>
            <w:tabs>
              <w:tab w:val="center" w:pos="4419"/>
              <w:tab w:val="right" w:pos="8838"/>
            </w:tabs>
            <w:rPr>
              <w:sz w:val="10"/>
              <w:szCs w:val="10"/>
            </w:rPr>
          </w:pPr>
        </w:p>
      </w:tc>
      <w:tc>
        <w:tcPr>
          <w:tcW w:w="5457" w:type="dxa"/>
          <w:tcBorders>
            <w:top w:val="nil"/>
            <w:left w:val="nil"/>
            <w:bottom w:val="single" w:sz="24" w:space="0" w:color="000000"/>
            <w:right w:val="nil"/>
          </w:tcBorders>
        </w:tcPr>
        <w:p w14:paraId="7D3914B5" w14:textId="77777777" w:rsidR="00106179" w:rsidRDefault="00106179">
          <w:pPr>
            <w:tabs>
              <w:tab w:val="center" w:pos="4419"/>
              <w:tab w:val="right" w:pos="8838"/>
            </w:tabs>
            <w:rPr>
              <w:sz w:val="10"/>
              <w:szCs w:val="10"/>
            </w:rPr>
          </w:pPr>
        </w:p>
      </w:tc>
      <w:tc>
        <w:tcPr>
          <w:tcW w:w="2030" w:type="dxa"/>
          <w:tcBorders>
            <w:top w:val="nil"/>
            <w:left w:val="nil"/>
            <w:bottom w:val="single" w:sz="24" w:space="0" w:color="000000"/>
            <w:right w:val="nil"/>
          </w:tcBorders>
        </w:tcPr>
        <w:p w14:paraId="11DC6588" w14:textId="77777777" w:rsidR="00106179" w:rsidRDefault="00106179">
          <w:pPr>
            <w:tabs>
              <w:tab w:val="center" w:pos="4419"/>
              <w:tab w:val="right" w:pos="8838"/>
            </w:tabs>
            <w:rPr>
              <w:sz w:val="10"/>
              <w:szCs w:val="10"/>
            </w:rPr>
          </w:pPr>
        </w:p>
      </w:tc>
    </w:tr>
  </w:tbl>
  <w:p w14:paraId="7A3C98F0" w14:textId="77777777" w:rsidR="00106179" w:rsidRDefault="00106179">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74E9" w14:textId="77777777" w:rsidR="0085128B" w:rsidRDefault="0085128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0933" w14:textId="77777777" w:rsidR="00106179" w:rsidRDefault="00106179">
    <w:pPr>
      <w:widowControl w:val="0"/>
      <w:pBdr>
        <w:top w:val="nil"/>
        <w:left w:val="nil"/>
        <w:bottom w:val="nil"/>
        <w:right w:val="nil"/>
        <w:between w:val="nil"/>
      </w:pBdr>
      <w:spacing w:line="276" w:lineRule="auto"/>
      <w:rPr>
        <w:sz w:val="16"/>
        <w:szCs w:val="16"/>
      </w:rPr>
    </w:pPr>
  </w:p>
  <w:tbl>
    <w:tblPr>
      <w:tblStyle w:val="aff5"/>
      <w:tblW w:w="9542" w:type="dxa"/>
      <w:tblInd w:w="0" w:type="dxa"/>
      <w:tblLayout w:type="fixed"/>
      <w:tblLook w:val="0400" w:firstRow="0" w:lastRow="0" w:firstColumn="0" w:lastColumn="0" w:noHBand="0" w:noVBand="1"/>
    </w:tblPr>
    <w:tblGrid>
      <w:gridCol w:w="2055"/>
      <w:gridCol w:w="5457"/>
      <w:gridCol w:w="2030"/>
    </w:tblGrid>
    <w:tr w:rsidR="00106179" w14:paraId="2517D30E" w14:textId="77777777">
      <w:tc>
        <w:tcPr>
          <w:tcW w:w="2055" w:type="dxa"/>
          <w:vAlign w:val="center"/>
        </w:tcPr>
        <w:p w14:paraId="0908AE2A" w14:textId="77777777" w:rsidR="00106179" w:rsidRDefault="00106179">
          <w:pPr>
            <w:tabs>
              <w:tab w:val="center" w:pos="4419"/>
              <w:tab w:val="right" w:pos="8838"/>
            </w:tabs>
            <w:jc w:val="center"/>
            <w:rPr>
              <w:rFonts w:ascii="Arial" w:eastAsia="Arial" w:hAnsi="Arial" w:cs="Arial"/>
              <w:sz w:val="18"/>
              <w:szCs w:val="18"/>
            </w:rPr>
          </w:pPr>
        </w:p>
      </w:tc>
      <w:tc>
        <w:tcPr>
          <w:tcW w:w="5457" w:type="dxa"/>
          <w:vAlign w:val="center"/>
        </w:tcPr>
        <w:p w14:paraId="2D0E436C" w14:textId="77777777" w:rsidR="00106179" w:rsidRDefault="00106179">
          <w:pPr>
            <w:tabs>
              <w:tab w:val="center" w:pos="4419"/>
              <w:tab w:val="right" w:pos="8838"/>
            </w:tabs>
            <w:jc w:val="center"/>
            <w:rPr>
              <w:rFonts w:ascii="Arial" w:eastAsia="Arial" w:hAnsi="Arial" w:cs="Arial"/>
              <w:sz w:val="18"/>
              <w:szCs w:val="18"/>
            </w:rPr>
          </w:pPr>
        </w:p>
      </w:tc>
      <w:tc>
        <w:tcPr>
          <w:tcW w:w="2030" w:type="dxa"/>
          <w:vAlign w:val="center"/>
        </w:tcPr>
        <w:p w14:paraId="173D48A0" w14:textId="77777777" w:rsidR="00106179" w:rsidRDefault="00106179">
          <w:pPr>
            <w:tabs>
              <w:tab w:val="center" w:pos="4419"/>
              <w:tab w:val="right" w:pos="8838"/>
            </w:tabs>
            <w:jc w:val="right"/>
            <w:rPr>
              <w:rFonts w:ascii="Arial" w:eastAsia="Arial" w:hAnsi="Arial" w:cs="Arial"/>
              <w:sz w:val="16"/>
              <w:szCs w:val="16"/>
              <w:highlight w:val="magenta"/>
            </w:rPr>
          </w:pPr>
          <w:r>
            <w:rPr>
              <w:rFonts w:ascii="Arial" w:eastAsia="Arial" w:hAnsi="Arial" w:cs="Arial"/>
              <w:sz w:val="16"/>
              <w:szCs w:val="16"/>
            </w:rPr>
            <w:t>AEMF-FO-009-R02</w:t>
          </w:r>
        </w:p>
      </w:tc>
    </w:tr>
    <w:tr w:rsidR="00106179" w14:paraId="0E9E0CE2" w14:textId="77777777">
      <w:tc>
        <w:tcPr>
          <w:tcW w:w="2055" w:type="dxa"/>
          <w:vAlign w:val="center"/>
        </w:tcPr>
        <w:p w14:paraId="1E088B04" w14:textId="77777777" w:rsidR="00106179" w:rsidRDefault="00106179">
          <w:pPr>
            <w:tabs>
              <w:tab w:val="center" w:pos="4419"/>
              <w:tab w:val="right" w:pos="8838"/>
            </w:tabs>
          </w:pPr>
          <w:r>
            <w:rPr>
              <w:noProof/>
              <w:lang w:eastAsia="es-MX"/>
            </w:rPr>
            <w:drawing>
              <wp:inline distT="0" distB="0" distL="0" distR="0" wp14:anchorId="191CECEE" wp14:editId="05BA15F8">
                <wp:extent cx="903185" cy="125537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3185" cy="1255370"/>
                        </a:xfrm>
                        <a:prstGeom prst="rect">
                          <a:avLst/>
                        </a:prstGeom>
                        <a:ln/>
                      </pic:spPr>
                    </pic:pic>
                  </a:graphicData>
                </a:graphic>
              </wp:inline>
            </w:drawing>
          </w:r>
        </w:p>
      </w:tc>
      <w:tc>
        <w:tcPr>
          <w:tcW w:w="5457" w:type="dxa"/>
          <w:vAlign w:val="center"/>
        </w:tcPr>
        <w:p w14:paraId="48C9E481" w14:textId="77777777" w:rsidR="00106179" w:rsidRDefault="00106179">
          <w:pPr>
            <w:tabs>
              <w:tab w:val="center" w:pos="4419"/>
              <w:tab w:val="right" w:pos="8838"/>
            </w:tabs>
            <w:jc w:val="center"/>
            <w:rPr>
              <w:rFonts w:ascii="Arial Nova Light" w:eastAsia="Arial Nova Light" w:hAnsi="Arial Nova Light" w:cs="Arial Nova Light"/>
              <w:b/>
              <w:sz w:val="48"/>
              <w:szCs w:val="48"/>
            </w:rPr>
          </w:pPr>
          <w:r>
            <w:rPr>
              <w:rFonts w:ascii="Arial Nova Light" w:eastAsia="Arial Nova Light" w:hAnsi="Arial Nova Light" w:cs="Arial Nova Light"/>
              <w:b/>
              <w:sz w:val="48"/>
              <w:szCs w:val="48"/>
            </w:rPr>
            <w:t>AUDITORÍA SUPERIOR DEL ESTADO</w:t>
          </w:r>
        </w:p>
      </w:tc>
      <w:tc>
        <w:tcPr>
          <w:tcW w:w="2030" w:type="dxa"/>
          <w:vAlign w:val="center"/>
        </w:tcPr>
        <w:p w14:paraId="045010B8" w14:textId="77777777" w:rsidR="00106179" w:rsidRDefault="00106179">
          <w:pPr>
            <w:tabs>
              <w:tab w:val="center" w:pos="4419"/>
              <w:tab w:val="right" w:pos="8838"/>
            </w:tabs>
            <w:jc w:val="right"/>
          </w:pPr>
          <w:r>
            <w:rPr>
              <w:rFonts w:ascii="Algerian" w:eastAsia="Algerian" w:hAnsi="Algerian" w:cs="Algerian"/>
              <w:noProof/>
              <w:sz w:val="40"/>
              <w:szCs w:val="40"/>
              <w:lang w:eastAsia="es-MX"/>
            </w:rPr>
            <w:drawing>
              <wp:inline distT="0" distB="0" distL="0" distR="0" wp14:anchorId="4EE984B7" wp14:editId="6F952E1B">
                <wp:extent cx="1200150" cy="1190625"/>
                <wp:effectExtent l="0" t="0" r="0" b="0"/>
                <wp:docPr id="9" name="image2.png" descr="aseqroo"/>
                <wp:cNvGraphicFramePr/>
                <a:graphic xmlns:a="http://schemas.openxmlformats.org/drawingml/2006/main">
                  <a:graphicData uri="http://schemas.openxmlformats.org/drawingml/2006/picture">
                    <pic:pic xmlns:pic="http://schemas.openxmlformats.org/drawingml/2006/picture">
                      <pic:nvPicPr>
                        <pic:cNvPr id="0" name="image2.png" descr="aseqroo"/>
                        <pic:cNvPicPr preferRelativeResize="0"/>
                      </pic:nvPicPr>
                      <pic:blipFill>
                        <a:blip r:embed="rId2"/>
                        <a:srcRect/>
                        <a:stretch>
                          <a:fillRect/>
                        </a:stretch>
                      </pic:blipFill>
                      <pic:spPr>
                        <a:xfrm>
                          <a:off x="0" y="0"/>
                          <a:ext cx="1200150" cy="1190625"/>
                        </a:xfrm>
                        <a:prstGeom prst="rect">
                          <a:avLst/>
                        </a:prstGeom>
                        <a:ln/>
                      </pic:spPr>
                    </pic:pic>
                  </a:graphicData>
                </a:graphic>
              </wp:inline>
            </w:drawing>
          </w:r>
        </w:p>
      </w:tc>
    </w:tr>
    <w:tr w:rsidR="00106179" w14:paraId="0A758528" w14:textId="77777777">
      <w:tc>
        <w:tcPr>
          <w:tcW w:w="2055" w:type="dxa"/>
          <w:tcBorders>
            <w:top w:val="nil"/>
            <w:left w:val="nil"/>
            <w:bottom w:val="single" w:sz="24" w:space="0" w:color="000000"/>
            <w:right w:val="nil"/>
          </w:tcBorders>
        </w:tcPr>
        <w:p w14:paraId="6060E9C1" w14:textId="77777777" w:rsidR="00106179" w:rsidRDefault="00106179">
          <w:pPr>
            <w:tabs>
              <w:tab w:val="center" w:pos="4419"/>
              <w:tab w:val="right" w:pos="8838"/>
            </w:tabs>
            <w:rPr>
              <w:sz w:val="10"/>
              <w:szCs w:val="10"/>
            </w:rPr>
          </w:pPr>
        </w:p>
      </w:tc>
      <w:tc>
        <w:tcPr>
          <w:tcW w:w="5457" w:type="dxa"/>
          <w:tcBorders>
            <w:top w:val="nil"/>
            <w:left w:val="nil"/>
            <w:bottom w:val="single" w:sz="24" w:space="0" w:color="000000"/>
            <w:right w:val="nil"/>
          </w:tcBorders>
        </w:tcPr>
        <w:p w14:paraId="00F47F0A" w14:textId="77777777" w:rsidR="00106179" w:rsidRDefault="00106179">
          <w:pPr>
            <w:tabs>
              <w:tab w:val="center" w:pos="4419"/>
              <w:tab w:val="right" w:pos="8838"/>
            </w:tabs>
            <w:rPr>
              <w:sz w:val="10"/>
              <w:szCs w:val="10"/>
            </w:rPr>
          </w:pPr>
        </w:p>
      </w:tc>
      <w:tc>
        <w:tcPr>
          <w:tcW w:w="2030" w:type="dxa"/>
          <w:tcBorders>
            <w:top w:val="nil"/>
            <w:left w:val="nil"/>
            <w:bottom w:val="single" w:sz="24" w:space="0" w:color="000000"/>
            <w:right w:val="nil"/>
          </w:tcBorders>
        </w:tcPr>
        <w:p w14:paraId="3EBA41A7" w14:textId="77777777" w:rsidR="00106179" w:rsidRDefault="00106179">
          <w:pPr>
            <w:tabs>
              <w:tab w:val="center" w:pos="4419"/>
              <w:tab w:val="right" w:pos="8838"/>
            </w:tabs>
            <w:rPr>
              <w:sz w:val="10"/>
              <w:szCs w:val="10"/>
            </w:rPr>
          </w:pPr>
        </w:p>
      </w:tc>
    </w:tr>
  </w:tbl>
  <w:p w14:paraId="5981F42C" w14:textId="77777777" w:rsidR="00106179" w:rsidRDefault="00106179">
    <w:pP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9D0B" w14:textId="77777777" w:rsidR="0085128B" w:rsidRDefault="00851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7DE"/>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42355A7"/>
    <w:multiLevelType w:val="multilevel"/>
    <w:tmpl w:val="643CC6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0E29C3"/>
    <w:multiLevelType w:val="multilevel"/>
    <w:tmpl w:val="AB987C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5DD20B0"/>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125378"/>
    <w:multiLevelType w:val="multilevel"/>
    <w:tmpl w:val="F4EA4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F23D3F"/>
    <w:multiLevelType w:val="multilevel"/>
    <w:tmpl w:val="D12406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976D1B"/>
    <w:multiLevelType w:val="multilevel"/>
    <w:tmpl w:val="DFD0C2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430412"/>
    <w:multiLevelType w:val="multilevel"/>
    <w:tmpl w:val="BFF473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A960A6"/>
    <w:multiLevelType w:val="multilevel"/>
    <w:tmpl w:val="F10021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8C32B7F"/>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AC06CC6"/>
    <w:multiLevelType w:val="multilevel"/>
    <w:tmpl w:val="74C877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AF7384B"/>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0D37544"/>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7EA7DB0"/>
    <w:multiLevelType w:val="multilevel"/>
    <w:tmpl w:val="1E227B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C8766C2"/>
    <w:multiLevelType w:val="multilevel"/>
    <w:tmpl w:val="EDD6D7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F227418"/>
    <w:multiLevelType w:val="multilevel"/>
    <w:tmpl w:val="FD428B08"/>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65F1C01"/>
    <w:multiLevelType w:val="multilevel"/>
    <w:tmpl w:val="33408C42"/>
    <w:lvl w:ilvl="0">
      <w:start w:val="1"/>
      <w:numFmt w:val="bullet"/>
      <w:lvlText w:val="●"/>
      <w:lvlJc w:val="left"/>
      <w:pPr>
        <w:ind w:left="791" w:hanging="360"/>
      </w:pPr>
      <w:rPr>
        <w:rFonts w:ascii="Noto Sans Symbols" w:eastAsia="Noto Sans Symbols" w:hAnsi="Noto Sans Symbols" w:cs="Noto Sans Symbols"/>
      </w:rPr>
    </w:lvl>
    <w:lvl w:ilvl="1">
      <w:start w:val="1"/>
      <w:numFmt w:val="bullet"/>
      <w:lvlText w:val="o"/>
      <w:lvlJc w:val="left"/>
      <w:pPr>
        <w:ind w:left="1511" w:hanging="360"/>
      </w:pPr>
      <w:rPr>
        <w:rFonts w:ascii="Courier New" w:eastAsia="Courier New" w:hAnsi="Courier New" w:cs="Courier New"/>
      </w:rPr>
    </w:lvl>
    <w:lvl w:ilvl="2">
      <w:start w:val="1"/>
      <w:numFmt w:val="bullet"/>
      <w:lvlText w:val="▪"/>
      <w:lvlJc w:val="left"/>
      <w:pPr>
        <w:ind w:left="2231" w:hanging="360"/>
      </w:pPr>
      <w:rPr>
        <w:rFonts w:ascii="Noto Sans Symbols" w:eastAsia="Noto Sans Symbols" w:hAnsi="Noto Sans Symbols" w:cs="Noto Sans Symbols"/>
      </w:rPr>
    </w:lvl>
    <w:lvl w:ilvl="3">
      <w:start w:val="1"/>
      <w:numFmt w:val="bullet"/>
      <w:lvlText w:val="●"/>
      <w:lvlJc w:val="left"/>
      <w:pPr>
        <w:ind w:left="2951" w:hanging="360"/>
      </w:pPr>
      <w:rPr>
        <w:rFonts w:ascii="Noto Sans Symbols" w:eastAsia="Noto Sans Symbols" w:hAnsi="Noto Sans Symbols" w:cs="Noto Sans Symbols"/>
      </w:rPr>
    </w:lvl>
    <w:lvl w:ilvl="4">
      <w:start w:val="1"/>
      <w:numFmt w:val="bullet"/>
      <w:lvlText w:val="o"/>
      <w:lvlJc w:val="left"/>
      <w:pPr>
        <w:ind w:left="3671" w:hanging="360"/>
      </w:pPr>
      <w:rPr>
        <w:rFonts w:ascii="Courier New" w:eastAsia="Courier New" w:hAnsi="Courier New" w:cs="Courier New"/>
      </w:rPr>
    </w:lvl>
    <w:lvl w:ilvl="5">
      <w:start w:val="1"/>
      <w:numFmt w:val="bullet"/>
      <w:lvlText w:val="▪"/>
      <w:lvlJc w:val="left"/>
      <w:pPr>
        <w:ind w:left="4391" w:hanging="360"/>
      </w:pPr>
      <w:rPr>
        <w:rFonts w:ascii="Noto Sans Symbols" w:eastAsia="Noto Sans Symbols" w:hAnsi="Noto Sans Symbols" w:cs="Noto Sans Symbols"/>
      </w:rPr>
    </w:lvl>
    <w:lvl w:ilvl="6">
      <w:start w:val="1"/>
      <w:numFmt w:val="bullet"/>
      <w:lvlText w:val="●"/>
      <w:lvlJc w:val="left"/>
      <w:pPr>
        <w:ind w:left="5111" w:hanging="360"/>
      </w:pPr>
      <w:rPr>
        <w:rFonts w:ascii="Noto Sans Symbols" w:eastAsia="Noto Sans Symbols" w:hAnsi="Noto Sans Symbols" w:cs="Noto Sans Symbols"/>
      </w:rPr>
    </w:lvl>
    <w:lvl w:ilvl="7">
      <w:start w:val="1"/>
      <w:numFmt w:val="bullet"/>
      <w:lvlText w:val="o"/>
      <w:lvlJc w:val="left"/>
      <w:pPr>
        <w:ind w:left="5831" w:hanging="360"/>
      </w:pPr>
      <w:rPr>
        <w:rFonts w:ascii="Courier New" w:eastAsia="Courier New" w:hAnsi="Courier New" w:cs="Courier New"/>
      </w:rPr>
    </w:lvl>
    <w:lvl w:ilvl="8">
      <w:start w:val="1"/>
      <w:numFmt w:val="bullet"/>
      <w:lvlText w:val="▪"/>
      <w:lvlJc w:val="left"/>
      <w:pPr>
        <w:ind w:left="6551" w:hanging="360"/>
      </w:pPr>
      <w:rPr>
        <w:rFonts w:ascii="Noto Sans Symbols" w:eastAsia="Noto Sans Symbols" w:hAnsi="Noto Sans Symbols" w:cs="Noto Sans Symbols"/>
      </w:rPr>
    </w:lvl>
  </w:abstractNum>
  <w:abstractNum w:abstractNumId="17" w15:restartNumberingAfterBreak="0">
    <w:nsid w:val="39DD0CAE"/>
    <w:multiLevelType w:val="multilevel"/>
    <w:tmpl w:val="58B447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A6B6702"/>
    <w:multiLevelType w:val="multilevel"/>
    <w:tmpl w:val="1818CE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C95612B"/>
    <w:multiLevelType w:val="multilevel"/>
    <w:tmpl w:val="05784E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CC8763C"/>
    <w:multiLevelType w:val="multilevel"/>
    <w:tmpl w:val="4E269E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EE10469"/>
    <w:multiLevelType w:val="multilevel"/>
    <w:tmpl w:val="BBCE7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2DB0108"/>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47E5A83"/>
    <w:multiLevelType w:val="multilevel"/>
    <w:tmpl w:val="D4FEB202"/>
    <w:lvl w:ilvl="0">
      <w:start w:val="2"/>
      <w:numFmt w:val="upp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4" w15:restartNumberingAfterBreak="0">
    <w:nsid w:val="457F5F0B"/>
    <w:multiLevelType w:val="multilevel"/>
    <w:tmpl w:val="EBE40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A161F4"/>
    <w:multiLevelType w:val="multilevel"/>
    <w:tmpl w:val="56882F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D381454"/>
    <w:multiLevelType w:val="multilevel"/>
    <w:tmpl w:val="FCDAE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F313DB1"/>
    <w:multiLevelType w:val="multilevel"/>
    <w:tmpl w:val="FCDAE9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6B419F"/>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6BF1632"/>
    <w:multiLevelType w:val="multilevel"/>
    <w:tmpl w:val="764A76DA"/>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571A492E"/>
    <w:multiLevelType w:val="multilevel"/>
    <w:tmpl w:val="6C349D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B8D06F0"/>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CCA6A38"/>
    <w:multiLevelType w:val="multilevel"/>
    <w:tmpl w:val="6BC4DD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E5D6523"/>
    <w:multiLevelType w:val="multilevel"/>
    <w:tmpl w:val="79D450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4735A2D"/>
    <w:multiLevelType w:val="multilevel"/>
    <w:tmpl w:val="8108840E"/>
    <w:lvl w:ilvl="0">
      <w:start w:val="1"/>
      <w:numFmt w:val="bullet"/>
      <w:lvlText w:val="●"/>
      <w:lvlJc w:val="left"/>
      <w:pPr>
        <w:ind w:left="749" w:hanging="359"/>
      </w:pPr>
      <w:rPr>
        <w:rFonts w:ascii="Noto Sans Symbols" w:eastAsia="Noto Sans Symbols" w:hAnsi="Noto Sans Symbols" w:cs="Noto Sans Symbols"/>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35" w15:restartNumberingAfterBreak="0">
    <w:nsid w:val="6590045E"/>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6466A09"/>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76423D2"/>
    <w:multiLevelType w:val="multilevel"/>
    <w:tmpl w:val="B9F441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82A5004"/>
    <w:multiLevelType w:val="multilevel"/>
    <w:tmpl w:val="E17CE8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F92757A"/>
    <w:multiLevelType w:val="multilevel"/>
    <w:tmpl w:val="3F7E1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D1659D"/>
    <w:multiLevelType w:val="hybridMultilevel"/>
    <w:tmpl w:val="AFE0A2E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0C74F3F"/>
    <w:multiLevelType w:val="multilevel"/>
    <w:tmpl w:val="E2A8E7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711F7CE6"/>
    <w:multiLevelType w:val="multilevel"/>
    <w:tmpl w:val="B2084F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3E317F3"/>
    <w:multiLevelType w:val="multilevel"/>
    <w:tmpl w:val="0B38A0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75E2371"/>
    <w:multiLevelType w:val="multilevel"/>
    <w:tmpl w:val="FD428B08"/>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77844CB1"/>
    <w:multiLevelType w:val="multilevel"/>
    <w:tmpl w:val="CDAE1A92"/>
    <w:lvl w:ilvl="0">
      <w:start w:val="1"/>
      <w:numFmt w:val="upperRoman"/>
      <w:lvlText w:val="%1."/>
      <w:lvlJc w:val="left"/>
      <w:pPr>
        <w:ind w:left="899" w:hanging="360"/>
      </w:pPr>
      <w:rPr>
        <w:rFonts w:ascii="Arial" w:eastAsia="Arial" w:hAnsi="Arial" w:cs="Arial"/>
        <w:b w:val="0"/>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46" w15:restartNumberingAfterBreak="0">
    <w:nsid w:val="7ADD4415"/>
    <w:multiLevelType w:val="multilevel"/>
    <w:tmpl w:val="44C467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B925887"/>
    <w:multiLevelType w:val="multilevel"/>
    <w:tmpl w:val="D8B0626A"/>
    <w:lvl w:ilvl="0">
      <w:start w:val="1"/>
      <w:numFmt w:val="upperRoman"/>
      <w:lvlText w:val="%1."/>
      <w:lvlJc w:val="right"/>
      <w:pPr>
        <w:ind w:left="899" w:hanging="360"/>
      </w:pPr>
      <w:rPr>
        <w:b w:val="0"/>
      </w:r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num w:numId="1">
    <w:abstractNumId w:val="29"/>
  </w:num>
  <w:num w:numId="2">
    <w:abstractNumId w:val="1"/>
  </w:num>
  <w:num w:numId="3">
    <w:abstractNumId w:val="20"/>
  </w:num>
  <w:num w:numId="4">
    <w:abstractNumId w:val="7"/>
  </w:num>
  <w:num w:numId="5">
    <w:abstractNumId w:val="10"/>
  </w:num>
  <w:num w:numId="6">
    <w:abstractNumId w:val="8"/>
  </w:num>
  <w:num w:numId="7">
    <w:abstractNumId w:val="16"/>
  </w:num>
  <w:num w:numId="8">
    <w:abstractNumId w:val="14"/>
  </w:num>
  <w:num w:numId="9">
    <w:abstractNumId w:val="45"/>
  </w:num>
  <w:num w:numId="10">
    <w:abstractNumId w:val="34"/>
  </w:num>
  <w:num w:numId="11">
    <w:abstractNumId w:val="17"/>
  </w:num>
  <w:num w:numId="12">
    <w:abstractNumId w:val="37"/>
  </w:num>
  <w:num w:numId="13">
    <w:abstractNumId w:val="39"/>
  </w:num>
  <w:num w:numId="14">
    <w:abstractNumId w:val="5"/>
  </w:num>
  <w:num w:numId="15">
    <w:abstractNumId w:val="32"/>
  </w:num>
  <w:num w:numId="16">
    <w:abstractNumId w:val="19"/>
  </w:num>
  <w:num w:numId="17">
    <w:abstractNumId w:val="25"/>
  </w:num>
  <w:num w:numId="18">
    <w:abstractNumId w:val="15"/>
  </w:num>
  <w:num w:numId="19">
    <w:abstractNumId w:val="13"/>
  </w:num>
  <w:num w:numId="20">
    <w:abstractNumId w:val="26"/>
  </w:num>
  <w:num w:numId="21">
    <w:abstractNumId w:val="4"/>
  </w:num>
  <w:num w:numId="22">
    <w:abstractNumId w:val="41"/>
  </w:num>
  <w:num w:numId="23">
    <w:abstractNumId w:val="24"/>
  </w:num>
  <w:num w:numId="24">
    <w:abstractNumId w:val="30"/>
  </w:num>
  <w:num w:numId="25">
    <w:abstractNumId w:val="6"/>
  </w:num>
  <w:num w:numId="26">
    <w:abstractNumId w:val="43"/>
  </w:num>
  <w:num w:numId="27">
    <w:abstractNumId w:val="2"/>
  </w:num>
  <w:num w:numId="28">
    <w:abstractNumId w:val="46"/>
  </w:num>
  <w:num w:numId="29">
    <w:abstractNumId w:val="42"/>
  </w:num>
  <w:num w:numId="30">
    <w:abstractNumId w:val="33"/>
  </w:num>
  <w:num w:numId="31">
    <w:abstractNumId w:val="18"/>
  </w:num>
  <w:num w:numId="32">
    <w:abstractNumId w:val="38"/>
  </w:num>
  <w:num w:numId="33">
    <w:abstractNumId w:val="21"/>
  </w:num>
  <w:num w:numId="34">
    <w:abstractNumId w:val="27"/>
  </w:num>
  <w:num w:numId="35">
    <w:abstractNumId w:val="44"/>
  </w:num>
  <w:num w:numId="36">
    <w:abstractNumId w:val="23"/>
  </w:num>
  <w:num w:numId="37">
    <w:abstractNumId w:val="31"/>
  </w:num>
  <w:num w:numId="38">
    <w:abstractNumId w:val="40"/>
  </w:num>
  <w:num w:numId="39">
    <w:abstractNumId w:val="11"/>
  </w:num>
  <w:num w:numId="40">
    <w:abstractNumId w:val="28"/>
  </w:num>
  <w:num w:numId="41">
    <w:abstractNumId w:val="35"/>
  </w:num>
  <w:num w:numId="42">
    <w:abstractNumId w:val="3"/>
  </w:num>
  <w:num w:numId="43">
    <w:abstractNumId w:val="22"/>
  </w:num>
  <w:num w:numId="44">
    <w:abstractNumId w:val="12"/>
  </w:num>
  <w:num w:numId="45">
    <w:abstractNumId w:val="0"/>
  </w:num>
  <w:num w:numId="46">
    <w:abstractNumId w:val="9"/>
  </w:num>
  <w:num w:numId="47">
    <w:abstractNumId w:val="3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EE"/>
    <w:rsid w:val="0000286E"/>
    <w:rsid w:val="00025A2F"/>
    <w:rsid w:val="0003540C"/>
    <w:rsid w:val="00036542"/>
    <w:rsid w:val="000479EE"/>
    <w:rsid w:val="000501F8"/>
    <w:rsid w:val="00053768"/>
    <w:rsid w:val="0005456F"/>
    <w:rsid w:val="00057C97"/>
    <w:rsid w:val="00072FEE"/>
    <w:rsid w:val="0007598A"/>
    <w:rsid w:val="00076159"/>
    <w:rsid w:val="00080070"/>
    <w:rsid w:val="00093B02"/>
    <w:rsid w:val="000B35EE"/>
    <w:rsid w:val="000C194B"/>
    <w:rsid w:val="000C214D"/>
    <w:rsid w:val="000D6CA5"/>
    <w:rsid w:val="000E7E11"/>
    <w:rsid w:val="000F3CDD"/>
    <w:rsid w:val="00106179"/>
    <w:rsid w:val="00116729"/>
    <w:rsid w:val="001202A4"/>
    <w:rsid w:val="0012731C"/>
    <w:rsid w:val="00155912"/>
    <w:rsid w:val="00165B67"/>
    <w:rsid w:val="00177598"/>
    <w:rsid w:val="001776EF"/>
    <w:rsid w:val="00197A9F"/>
    <w:rsid w:val="001A66E4"/>
    <w:rsid w:val="001B1EAF"/>
    <w:rsid w:val="001B5547"/>
    <w:rsid w:val="001D7012"/>
    <w:rsid w:val="001E407B"/>
    <w:rsid w:val="001E613E"/>
    <w:rsid w:val="0020434A"/>
    <w:rsid w:val="0021390A"/>
    <w:rsid w:val="00215792"/>
    <w:rsid w:val="002172F8"/>
    <w:rsid w:val="002207C0"/>
    <w:rsid w:val="00225D7F"/>
    <w:rsid w:val="0026047C"/>
    <w:rsid w:val="00260EEB"/>
    <w:rsid w:val="00265009"/>
    <w:rsid w:val="00281E1A"/>
    <w:rsid w:val="002A5D8D"/>
    <w:rsid w:val="002C0E17"/>
    <w:rsid w:val="002D212E"/>
    <w:rsid w:val="002D5EB4"/>
    <w:rsid w:val="002E15F9"/>
    <w:rsid w:val="002F0021"/>
    <w:rsid w:val="003109F2"/>
    <w:rsid w:val="003140ED"/>
    <w:rsid w:val="00326976"/>
    <w:rsid w:val="003349A2"/>
    <w:rsid w:val="003447BA"/>
    <w:rsid w:val="00347446"/>
    <w:rsid w:val="003519E6"/>
    <w:rsid w:val="00360D50"/>
    <w:rsid w:val="0036170A"/>
    <w:rsid w:val="00366D93"/>
    <w:rsid w:val="00374604"/>
    <w:rsid w:val="00375E82"/>
    <w:rsid w:val="003823AE"/>
    <w:rsid w:val="00384324"/>
    <w:rsid w:val="00385C78"/>
    <w:rsid w:val="0039298B"/>
    <w:rsid w:val="003C0D17"/>
    <w:rsid w:val="003C5E51"/>
    <w:rsid w:val="003D6D49"/>
    <w:rsid w:val="004005A0"/>
    <w:rsid w:val="00420C07"/>
    <w:rsid w:val="004342D7"/>
    <w:rsid w:val="00436D8C"/>
    <w:rsid w:val="00442936"/>
    <w:rsid w:val="00450CC6"/>
    <w:rsid w:val="00470F5A"/>
    <w:rsid w:val="004911E8"/>
    <w:rsid w:val="0049166D"/>
    <w:rsid w:val="00492B2A"/>
    <w:rsid w:val="00493402"/>
    <w:rsid w:val="004A7293"/>
    <w:rsid w:val="004A7BA6"/>
    <w:rsid w:val="004B2823"/>
    <w:rsid w:val="004C0D1C"/>
    <w:rsid w:val="004C6805"/>
    <w:rsid w:val="004D0183"/>
    <w:rsid w:val="004D3ADE"/>
    <w:rsid w:val="004E7618"/>
    <w:rsid w:val="004F1D5C"/>
    <w:rsid w:val="004F4253"/>
    <w:rsid w:val="00506672"/>
    <w:rsid w:val="005803D6"/>
    <w:rsid w:val="00590E07"/>
    <w:rsid w:val="00592F65"/>
    <w:rsid w:val="005A4332"/>
    <w:rsid w:val="005D1548"/>
    <w:rsid w:val="005D62FB"/>
    <w:rsid w:val="00600E34"/>
    <w:rsid w:val="0060570C"/>
    <w:rsid w:val="006103A4"/>
    <w:rsid w:val="00613622"/>
    <w:rsid w:val="00614CA0"/>
    <w:rsid w:val="006305C0"/>
    <w:rsid w:val="0064717E"/>
    <w:rsid w:val="00652BAA"/>
    <w:rsid w:val="006556B5"/>
    <w:rsid w:val="006761B5"/>
    <w:rsid w:val="0069174B"/>
    <w:rsid w:val="006917C6"/>
    <w:rsid w:val="006A1EEB"/>
    <w:rsid w:val="006E3406"/>
    <w:rsid w:val="007073C4"/>
    <w:rsid w:val="00713927"/>
    <w:rsid w:val="00742398"/>
    <w:rsid w:val="007577B3"/>
    <w:rsid w:val="007A5695"/>
    <w:rsid w:val="007D16AB"/>
    <w:rsid w:val="007D3F3D"/>
    <w:rsid w:val="007D57D6"/>
    <w:rsid w:val="007E4238"/>
    <w:rsid w:val="007E663E"/>
    <w:rsid w:val="007F0AA1"/>
    <w:rsid w:val="007F42D4"/>
    <w:rsid w:val="007F5A8B"/>
    <w:rsid w:val="00801425"/>
    <w:rsid w:val="008070AE"/>
    <w:rsid w:val="00812E1A"/>
    <w:rsid w:val="008160F9"/>
    <w:rsid w:val="0085128B"/>
    <w:rsid w:val="0085137E"/>
    <w:rsid w:val="00870765"/>
    <w:rsid w:val="00872023"/>
    <w:rsid w:val="00885F96"/>
    <w:rsid w:val="008B4ECC"/>
    <w:rsid w:val="008C77B5"/>
    <w:rsid w:val="008D402E"/>
    <w:rsid w:val="008D6592"/>
    <w:rsid w:val="008E521B"/>
    <w:rsid w:val="008E7B4C"/>
    <w:rsid w:val="009005FB"/>
    <w:rsid w:val="0090351A"/>
    <w:rsid w:val="0090547B"/>
    <w:rsid w:val="00906B19"/>
    <w:rsid w:val="00915BA0"/>
    <w:rsid w:val="0092039F"/>
    <w:rsid w:val="00921887"/>
    <w:rsid w:val="009452C5"/>
    <w:rsid w:val="009723AB"/>
    <w:rsid w:val="00977859"/>
    <w:rsid w:val="00982F4C"/>
    <w:rsid w:val="009A07D9"/>
    <w:rsid w:val="009A34BA"/>
    <w:rsid w:val="009B03F4"/>
    <w:rsid w:val="009B0C56"/>
    <w:rsid w:val="009B5D10"/>
    <w:rsid w:val="009D43D2"/>
    <w:rsid w:val="009D4AF2"/>
    <w:rsid w:val="009D7605"/>
    <w:rsid w:val="009F0FCF"/>
    <w:rsid w:val="009F3BD8"/>
    <w:rsid w:val="00A40482"/>
    <w:rsid w:val="00A46C1A"/>
    <w:rsid w:val="00A81896"/>
    <w:rsid w:val="00A84678"/>
    <w:rsid w:val="00AA5BB8"/>
    <w:rsid w:val="00AC2B66"/>
    <w:rsid w:val="00AE1EE1"/>
    <w:rsid w:val="00AF36AB"/>
    <w:rsid w:val="00B02E39"/>
    <w:rsid w:val="00B27F09"/>
    <w:rsid w:val="00B3208D"/>
    <w:rsid w:val="00B42DFD"/>
    <w:rsid w:val="00B5599F"/>
    <w:rsid w:val="00B76F46"/>
    <w:rsid w:val="00B86DE3"/>
    <w:rsid w:val="00BA66B3"/>
    <w:rsid w:val="00BE043F"/>
    <w:rsid w:val="00BE2067"/>
    <w:rsid w:val="00BF7D1B"/>
    <w:rsid w:val="00C14FAE"/>
    <w:rsid w:val="00C40264"/>
    <w:rsid w:val="00C45E03"/>
    <w:rsid w:val="00C51B86"/>
    <w:rsid w:val="00C94F98"/>
    <w:rsid w:val="00CA4FD1"/>
    <w:rsid w:val="00CB1513"/>
    <w:rsid w:val="00CB4263"/>
    <w:rsid w:val="00CB6272"/>
    <w:rsid w:val="00CF2E45"/>
    <w:rsid w:val="00D01FBA"/>
    <w:rsid w:val="00D07167"/>
    <w:rsid w:val="00D40B54"/>
    <w:rsid w:val="00D74826"/>
    <w:rsid w:val="00D75C72"/>
    <w:rsid w:val="00D77E0E"/>
    <w:rsid w:val="00D901C2"/>
    <w:rsid w:val="00D90C98"/>
    <w:rsid w:val="00D96542"/>
    <w:rsid w:val="00DA1D7E"/>
    <w:rsid w:val="00DB0168"/>
    <w:rsid w:val="00DB02D0"/>
    <w:rsid w:val="00DB59EE"/>
    <w:rsid w:val="00DC6B16"/>
    <w:rsid w:val="00DF0AD6"/>
    <w:rsid w:val="00E068F8"/>
    <w:rsid w:val="00E31033"/>
    <w:rsid w:val="00E353B2"/>
    <w:rsid w:val="00E433F5"/>
    <w:rsid w:val="00E46E81"/>
    <w:rsid w:val="00E524C9"/>
    <w:rsid w:val="00E6391C"/>
    <w:rsid w:val="00E7181F"/>
    <w:rsid w:val="00E94A1E"/>
    <w:rsid w:val="00E97AD6"/>
    <w:rsid w:val="00EB12E9"/>
    <w:rsid w:val="00ED4F77"/>
    <w:rsid w:val="00EE1034"/>
    <w:rsid w:val="00EF0C2F"/>
    <w:rsid w:val="00F0071C"/>
    <w:rsid w:val="00F03E0D"/>
    <w:rsid w:val="00F0719E"/>
    <w:rsid w:val="00F11702"/>
    <w:rsid w:val="00F11D25"/>
    <w:rsid w:val="00F14214"/>
    <w:rsid w:val="00F2015A"/>
    <w:rsid w:val="00F2109D"/>
    <w:rsid w:val="00F31025"/>
    <w:rsid w:val="00F31452"/>
    <w:rsid w:val="00F60300"/>
    <w:rsid w:val="00FA0230"/>
    <w:rsid w:val="00FA1E31"/>
    <w:rsid w:val="00FC7E37"/>
    <w:rsid w:val="00FD1E02"/>
    <w:rsid w:val="00FE061F"/>
    <w:rsid w:val="00FE215D"/>
    <w:rsid w:val="00FE525B"/>
    <w:rsid w:val="00FE5FDF"/>
    <w:rsid w:val="00FF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67528"/>
  <w15:docId w15:val="{8CA26556-D3CA-42A8-870D-4D0F8FBD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0070"/>
  </w:style>
  <w:style w:type="paragraph" w:styleId="Ttulo1">
    <w:name w:val="heading 1"/>
    <w:basedOn w:val="Normal"/>
    <w:next w:val="Normal"/>
    <w:pPr>
      <w:keepNext/>
      <w:jc w:val="both"/>
      <w:outlineLvl w:val="0"/>
    </w:pPr>
    <w:rPr>
      <w:b/>
    </w:rPr>
  </w:style>
  <w:style w:type="paragraph" w:styleId="Ttulo2">
    <w:name w:val="heading 2"/>
    <w:basedOn w:val="Normal"/>
    <w:next w:val="Normal"/>
    <w:pPr>
      <w:keepNext/>
      <w:jc w:val="center"/>
      <w:outlineLvl w:val="1"/>
    </w:pPr>
    <w:rPr>
      <w:b/>
    </w:rPr>
  </w:style>
  <w:style w:type="paragraph" w:styleId="Ttulo3">
    <w:name w:val="heading 3"/>
    <w:basedOn w:val="Normal"/>
    <w:next w:val="Normal"/>
    <w:pPr>
      <w:keepNext/>
      <w:jc w:val="both"/>
      <w:outlineLvl w:val="2"/>
    </w:pPr>
    <w:rPr>
      <w:b/>
      <w:i/>
      <w:u w:val="single"/>
    </w:rPr>
  </w:style>
  <w:style w:type="paragraph" w:styleId="Ttulo4">
    <w:name w:val="heading 4"/>
    <w:basedOn w:val="Normal"/>
    <w:next w:val="Normal"/>
    <w:pPr>
      <w:keepNext/>
      <w:jc w:val="right"/>
      <w:outlineLvl w:val="3"/>
    </w:pPr>
    <w:rPr>
      <w:b/>
      <w:sz w:val="20"/>
      <w:szCs w:val="20"/>
    </w:rPr>
  </w:style>
  <w:style w:type="paragraph" w:styleId="Ttulo5">
    <w:name w:val="heading 5"/>
    <w:basedOn w:val="Normal"/>
    <w:next w:val="Normal"/>
    <w:pPr>
      <w:keepNext/>
      <w:jc w:val="center"/>
      <w:outlineLvl w:val="4"/>
    </w:pPr>
    <w:rPr>
      <w:b/>
      <w:sz w:val="22"/>
      <w:szCs w:val="22"/>
    </w:rPr>
  </w:style>
  <w:style w:type="paragraph" w:styleId="Ttulo6">
    <w:name w:val="heading 6"/>
    <w:basedOn w:val="Normal"/>
    <w:next w:val="Normal"/>
    <w:pPr>
      <w:keepNext/>
      <w:jc w:val="both"/>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after="160"/>
      <w:jc w:val="center"/>
    </w:pPr>
    <w:rPr>
      <w:rFonts w:ascii="Calibri" w:eastAsia="Calibri" w:hAnsi="Calibri" w:cs="Calibri"/>
      <w:color w:val="5A5A5A"/>
      <w:sz w:val="22"/>
      <w:szCs w:val="2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420C07"/>
    <w:pPr>
      <w:tabs>
        <w:tab w:val="center" w:pos="4419"/>
        <w:tab w:val="right" w:pos="8838"/>
      </w:tabs>
    </w:pPr>
  </w:style>
  <w:style w:type="character" w:customStyle="1" w:styleId="EncabezadoCar">
    <w:name w:val="Encabezado Car"/>
    <w:basedOn w:val="Fuentedeprrafopredeter"/>
    <w:link w:val="Encabezado"/>
    <w:uiPriority w:val="99"/>
    <w:rsid w:val="00420C07"/>
  </w:style>
  <w:style w:type="paragraph" w:styleId="Prrafodelista">
    <w:name w:val="List Paragraph"/>
    <w:basedOn w:val="Normal"/>
    <w:uiPriority w:val="34"/>
    <w:qFormat/>
    <w:rsid w:val="00600E34"/>
    <w:pPr>
      <w:ind w:left="720"/>
      <w:contextualSpacing/>
    </w:pPr>
  </w:style>
  <w:style w:type="paragraph" w:styleId="Textodeglobo">
    <w:name w:val="Balloon Text"/>
    <w:basedOn w:val="Normal"/>
    <w:link w:val="TextodegloboCar"/>
    <w:uiPriority w:val="99"/>
    <w:semiHidden/>
    <w:unhideWhenUsed/>
    <w:rsid w:val="00072F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2FEE"/>
    <w:rPr>
      <w:rFonts w:ascii="Segoe UI" w:hAnsi="Segoe UI" w:cs="Segoe UI"/>
      <w:sz w:val="18"/>
      <w:szCs w:val="18"/>
    </w:rPr>
  </w:style>
  <w:style w:type="paragraph" w:styleId="Piedepgina">
    <w:name w:val="footer"/>
    <w:basedOn w:val="Normal"/>
    <w:link w:val="PiedepginaCar"/>
    <w:uiPriority w:val="99"/>
    <w:unhideWhenUsed/>
    <w:rsid w:val="0085128B"/>
    <w:pPr>
      <w:tabs>
        <w:tab w:val="center" w:pos="4419"/>
        <w:tab w:val="right" w:pos="8838"/>
      </w:tabs>
    </w:pPr>
  </w:style>
  <w:style w:type="character" w:customStyle="1" w:styleId="PiedepginaCar">
    <w:name w:val="Pie de página Car"/>
    <w:basedOn w:val="Fuentedeprrafopredeter"/>
    <w:link w:val="Piedepgina"/>
    <w:uiPriority w:val="99"/>
    <w:rsid w:val="0085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9F3B-2EF5-492A-9C37-C2F7A7BCA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30</Pages>
  <Words>7029</Words>
  <Characters>38665</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45603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Leydi Concepción Loría Chulim</dc:creator>
  <cp:lastModifiedBy>Leydi Concepción Loría Chulim</cp:lastModifiedBy>
  <cp:revision>5</cp:revision>
  <cp:lastPrinted>2021-10-28T23:40:00Z</cp:lastPrinted>
  <dcterms:created xsi:type="dcterms:W3CDTF">2021-11-03T20:03:00Z</dcterms:created>
  <dcterms:modified xsi:type="dcterms:W3CDTF">2021-11-04T00:29:00Z</dcterms:modified>
</cp:coreProperties>
</file>